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принявшего решение]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 (взыскатель):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должника]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должника]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Судебный пристав-исполнитель: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пристава]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ОСП]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3000 руб. (подпункт 13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разъяснении решения суда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вступления в законную силу]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удовлетворены мои исковые требования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Резолютивная часть решения изложена следующим образом: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[дословная цитата фрагмента резолютивной части, который требует разъяснения]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выданного по делу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ОСП]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Решение суда до настоящего времени не исполнено.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Исполнить решение затруднительно, поскольку оно содержит неясность: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неясности, например: в решении не указано, по какую дату подлежит начислению неустойка в размере 1 % от суммы долга за каждый день просрочки]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связи с этим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возникшей проблемы, например: судебный пристав-исполнитель рассчитал неустойку по дату вынесения решения, тогда как из мотивировочной части следует, что она начисляется по дату фактического исполнения обязательства]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мотивировочной части решения суд указал: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[цитата из мотивировочной части, из которой следует правильное понимание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 Таким образом, разъяснение не изменит содержания решения, а лишь устранит неясность, препятствующую его исполнению.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Срок, в течение которого решение может быть принудительно исполнено, не истёк.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202 Гражданского процессуального кодекса Российской Федерации в случае неясности решения суд, принявший решение, по заявлению лиц, участвующих в деле, судебного пристава-исполнителя вправе разъяснить решение суда, не изменяя его содержания. Разъяснение допускается, если решение суда не приведено в исполнение и не истёк срок, в течение которого решение может быть принудительно исполнено.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202, 203.1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Разъяснить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 именно: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[вопрос, например: по какую дату включительно подлежит начислению неустойка, взысканная решением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решения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заявления для должника и судебного пристава-исполнителя.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Суд рассматривает заявление в течение 10 дней без судебного заседания и без извещения сторон (статья 203.1 ГПК РФ), поэтому изложите все доводы сразу. Не просите изменить или дополнить решение: под видом разъяснения суд не вправе менять его содержание. Если исполнительное производство не возбуждалось, удалите сведения о приставе и соответствующий абзац.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 разъяснении решения суда по гражданскому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