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суда, рассматривающего дело]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суда]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Истец по встречному иску (ответчик по первоначальному иску):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и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рождения]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места жительства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СНИЛС: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СНИЛС]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Ответчик по встречному иску (истец по первоначальному иску):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и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рождения]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места жительства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идентификатор: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[СНИЛС, ИНН или серия и номер паспорта, если известны]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Дело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Госпошлина: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3000 руб. (подпункт 3 пункта 1 статьи 333.19 НК РФ)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Встречное исковое 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признании договора займа незаключённым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производстве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находится гражданское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иску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истца по первоначальному иску]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ко мне о взыскании долга по договору займа (расписке)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рублей, процентов и судебных расходов.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 требованиями истца я не согласен(на), поскольку денежные средства по расписке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мне фактически не передавались.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Расписка была написана мной при следующих обстоятельствах: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[кратко опишите, почему и при каких условиях была написана расписка, например: в счёт будущих расчётов по договору подряда, по которому деньги так и не были переданы]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Факт неполучения денег подтверждается следующими обстоятельствами: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день составления расписки и в последующие дни я не вносил(а) на свои счета и не тратил(а) сумму, сопоставимую с указанной в расписке, что подтверждается выписками по моим банковским счетам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переписке в мессенджере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[название мессенджера]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истец сам указывает, что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[приведите фразу истца, подтверждающую, что деньги не передавались или расписка имела иное назначение]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Доказательств наличия у истца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денежных средств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и снятия их со счёта для передачи мне в материалах дела нет.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Согласно пункту 1 статьи 807 Гражданского кодекса Российской Федерации (далее — ГК РФ) договор займа, в котором заимодавцем выступает гражданин, считается заключённым с момента передачи суммы займа. В силу пункта 1 статьи 812 ГК РФ заёмщик вправе доказывать, что предмет договора займа в действительности не поступил в его распоряжение (оспаривание займа по безденежности). Поскольку деньги мне не передавались, договор займа является незаключённым, и обязанность по возврату денежных средств у меня не возникла.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Встречный иск подлежит принятию для совместного рассмотрения с первоначальным иском, так как его удовлетворение полностью исключает удовлетворение первоначального иска (абзац третий статьи 138 Гражданского процессуального кодекса Российской Федерации, далее — ГПК РФ). Досудебный порядок урегулирования спора законом для данной категории дел не установлен.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изложенного, руководствуясь статьями 807, 812 ГК РФ, статьями 131, 132, 137, 138 ГПК РФ,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Принять встречное исковое заявление к производству для совместного рассмотрения с первоначальным иском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Признать договор займа, оформленный распиской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сумму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рублей между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истца по первоначальному иску]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незаключённым по безденежности.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Отказать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истца по первоначальному иску]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удовлетворении первоначального иска в полном объёме.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Взыскать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истца по первоначальному иску]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мою пользу расходы по уплате государственной пошлины в размере 3000 (три тысячи) рублей.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 об уплате государственной пошлины.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Документ, подтверждающий направление копии встречного искового заявления с приложениями истцу по первоначальному иску.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Выписки по банковским счетам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Распечатка переписки в мессенджере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[название мессенджера]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[договора подряда или иного документа, связанного с распиской]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Доверенность представителя (если заявление подписывает представитель).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Встречный иск можно подать только до принятия решения судом первой инстанции (статья 137 ГПК РФ). Направьте копию истцу заранее и приложите опись или квитанцию: без этого суд оставит заявление без движения.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Встречное исковое заявление о признании договора займа незаключённым по безденежности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