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отца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матери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серия и номер паспорта,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Орган опеки и попечительства (для дачи заключения):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опеки по месту жительства ребёнка]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опеки]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определении места жительства ребёнка с отцом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и ответчик являемся родителями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что подтверждается свидетельством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Брак между нами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(свидетельство о расторжении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мы с ответчиком проживаем раздельно. Ребёнок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фактически живёт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посещает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школы или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наблюдается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Ответчик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о месте жительства ребёнка между нами не достигнуто: ответчик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позицию ответчика, например: требует передать ребёнка ей и переехать с ним в другой 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Считаю, что проживание ребёнка со мной в наибольшей степени отвечает его интересам по следующим причинам: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Привязанность ребёнка.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Ребёнок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живёт со мной, привык к дому, школе и друзьям, между нами сложились близкие, доверительные отношения.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[Опишите, как вы участвуете в жизни ребёнка: отводите в школу, занимаетесь уроками, водите на секции.]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Условия проживания.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проживаю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[квартире, доме]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принадлежащей мне на праве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[собственности, 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У ребёнка есть отдельная комната, оборудованное место для учёбы и отдыха.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Материальное положение и режим работы.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работаю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График работы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график]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позволяет мне ежедневно заниматься ребёнком. В моё отсутствие помогает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степень родства, например: бабушка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проживающая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Обстоятельства, связанные с ответчиком.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[Изложите только подтверждаемые факты: ответчик работает вахтовым методом, планирует переезд, не интересуется учёбой и здоровьем ребёнка и т.п.]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Мнение ребёнка.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Ребёнку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[возраст]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лет, он неоднократно выражал желание жить со мной.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статьи 61 Семейного кодекса Российской Федерации (далее — СК РФ) родители имеют равные права и несут равные обязанности в отношении своих детей. Согласно пункту 3 статьи 65 СК РФ место жительства детей при раздельном проживании родителей устанавливается соглашением родителей, а при отсутствии соглашения спор разрешается судом исходя из интересов детей и с учётом их мнения. Суд учитывает привязанность ребёнка к каждому из родителей, братьям и сёстрам, возраст ребёнка, нравственные и иные личные качества родителей, отношения между каждым из родителей и ребёнком, возможность создания ребёнку условий для воспитания и развития. Аналогичные разъяснения даны в пункте 5 постановления Пленума Верховного Суда Российской Федерации от 27.05.1998 № 10.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Мнение ребёнка, достигшего возраста десяти лет, учитывается обязательно, за исключением случаев, когда это противоречит его интересам (статья 57 СК РФ). По спорам о воспитании детей к участию в деле привлекается орган опеки и попечительства, который проводит обследование условий жизни ребёнка и лиц, претендующих на его воспитание, и представляет суду акт обследования и заключение (статья 78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рассмотрение дела может занять продолжительное время, а смена привычной обстановки до решения суда травмирует ребёнка, прошу определить его место жительства со мной на период до вступления решения суда в законную силу (пункт 3 статьи 65 СК РФ, часть 6.1 статьи 152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57, 61, 65, 78 СК РФ, статьями 131, 132, 152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место жительства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с отцом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предварительном судебном заседании определить место жительства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отцом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период до вступления в законную силу решения суда.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Привлечь к участию в деле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опеки и попечительства]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дачи заключения и поручить ему провести обследование условий жизни истца и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расходы по уплате государственной пошлины в размере 3000 (три тысячи)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расторжении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или иной документ о праве пользования жилым помещением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доходах истца за последние шесть месяцев.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Характеристика с места работы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Характеристика ребёнка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школы или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Справки из медицинских учреждений о наблюдении ребёнка и отсутствии у истца заболеваний, препятствующих воспитанию.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Иск подаётся в районный суд по месту жительства ответчика. Заранее обратитесь в орган опеки с просьбой обследовать ваши жилищные условия: акт обследования суд всё равно запросит, а положительный акт пригодится уже в предварительном заседании.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места жительства ребёнка с отцом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