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привлечении к участию в деле третьего лица, не заявляющего самостоятельных требований относительно предмета спора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взыскании стоимости устранения недостатков ремонта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по делу может повлиять на права и обязанности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лица, которое нужно привлечь]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отношению к ответчику,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[обоснование, например: работы в моей квартире по договору с ответчиком фактически выполнял субподрядчик ООО «...» на основании договора субподряда от ... № ..., и в случае удовлетворения иска ответчик вправе предъявить к нему требование о возмещении убытков]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лице, которое необходимо привлечь к участию в деле: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 третьего лица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 или наименование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 или полное наименование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ИНН, ОГРН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и ОГРН организации или 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места жительства или юридический адрес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Телефон, e-mail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 и e-mail, если известны]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43 Гражданского процессуального кодекса Российской Федерации (далее ГПК РФ) третьи лица, не заявляющие самостоятельных требований относительно предмета спора, могут вступить в дело на стороне истца или ответчика до принятия судебного постановления судом первой инстанции, если оно может повлиять на их права или обязанности по отношению к одной из сторон. Они могут быть привлечены к участию в деле также по ходатайству лиц, участвующих в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Участие указанного лица необходимо для полного и всестороннего исследования обстоятельств дела: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[кратко, например: у него находятся документы о выполненных работах и оно может дать объяснения о причинах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Кроме того, обстоятельства, установленные решением по настоящему делу, не будут доказываться вновь и оспариваться при рассмотрении другого дела с участием тех же лиц (часть 2 статьи 61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35, 43 и 166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к участию в деле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качестве третьего лица, не заявляющего самостоятельных требований относительно предмета спора, на стороне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третьему лицу копии искового заявления и приложенных к нему документов и известить его о времени и месте судебного заседания.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[документа, подтверждающего связь третьего лица со спором, например: договора субподряда, акта, переписки]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ЕГРЮЛ (ЕГРИП)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можно заявить до вынесения решения судом первой инстанции. В апелляции третьих лиц не привлекают, поэтому заявляйте его как можно раньше, лучше всего на подготовке дела.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привлечении третьего лица, не заявляющего самостоятельных требований,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