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Ленинский районный суд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 или коллекторской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применении срока исковой давности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взыскании задолженности по кредитному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в том числе основной долг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проценты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неустойка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исковыми требованиями не согласен(на) и заявляю о пропуске истцом срока исковой давности по следующим основаниям.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Кредитный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заключён 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кредита]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условиям договора кредит погашается ежемесячными платежами в соответствии с графиком платежей. Последний платёж по графику должен был быть внесён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последнего платежа по графику]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Последний платёж фактически внесён мною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последнего фактического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после этого платежи не вносились, что подтверждается выпиской по счёту, представленной истцом.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Права требования по кредитному договору переданы истцу по договору уступки прав (требований)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силу статьи 201 Гражданского кодекса Российской Федерации (далее — ГК РФ) перемена лиц в обязательстве не влечёт изменения срока исковой давности и порядка его исчисления (пункт 6 постановления Пленума Верховного Суда РФ от 29.09.2015 № 43 «О некоторых вопросах, связанных с применением норм Гражданского кодекса Российской Федерации об исковой давности», далее — Постановление № 43).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Общий срок исковой давности составляет три года и исчисляется со дня, когда лицо узнало или должно было узнать о нарушении своего права (статья 196, пункт 1 статьи 200 ГК РФ). При исполнении обязательства по частям срок исковой давности исчисляется отдельно по каждому просроченному платежу (пункт 24 Постановления № 43). С истечением срока исковой давности по главному требованию считается истекшим срок исковой давности и по дополнительным требованиям — процентам и неустойке, в том числе возникшим позднее (пункт 1 статьи 207 ГК РФ, пункты 25 и 26 Постановления № 43).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обратился к мировому судье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заявлением о выдаче судебного приказа. Судебный 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отменён определением мирового судьи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отмены]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Срок исковой давности не тёк со дня подачи заявления о выдаче судебного приказа до его отмены, то есть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дней, после отмены приказа его течение продолжилось (пункт 1 статьи 204 ГК РФ, пункты 17 и 18 Постановления № 43).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Настоящий иск подан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Расчёт срока исковой давности: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Обстоятельство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/ период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Последний платёж по графику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Начало течения срока по последнему платежу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Период судебной защиты (судебный приказ)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 по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дней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Окончание срока исковой давности по последнему платежу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Подача настоящего иска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Таким образом, на дату подачи иска срок исковой давности истёк по всем платежам, включая последний платёж по графику, а также по требованиям о взыскании процентов и неустойки.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Действий, свидетельствующих о признании долга, в пределах срока исковой давности я не совершал(а), письменно долг не признавал(а). Бремя доказывания перерыва или приостановления течения срока исковой давности лежит на истце (пункт 12 Постановления № 43). Пропущенный юридическим лицом срок исковой давности восстановлению не подлежит.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2 статьи 199 ГК РФ истечение срока исковой давности, о применении которой заявлено стороной в споре, является основанием к вынесению судом решения об отказе в иске.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196, 199, 200, 204, 207 ГК РФ, статьёй 35 Гражданского процессуального кодекса Российской Федерации,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Применить срок исковой давности к исковым требованиям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взыскании задолженности по кредитному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удовлетворении исковых требований в полном объёме в связи с пропуском срока исковой давности.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суд придёт к выводу, что срок исковой давности пропущен не по всем платежам, отказать во взыскании платежей со сроком уплаты ранее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[дата, от которой срок не пропущен]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а также начисленных на них процентов и неустойки.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определения мирового судьи об отмене судебного приказа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ходатайства истцу.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доверенности представителя (если ходатайство подписывает представитель).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Заявить о пропуске срока нужно до вынесения решения судом первой инстанции: в апелляции заявление, как правило, уже не принимается. Даты платежей берите из графика и выписки в материалах дела, срок считается по каждому платежу отдельно.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ответчика о применении срока исковой давности по кредитному договору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