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снижении размера неустойки (статья 333 ГК РФ)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задолженности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Истец просит взыскать основной долг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начисленную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за каждый день просрочки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 заявленную неустойку явно несоразмерной последствиям нарушения обязательства и прошу суд уменьшить её по следующим основаниям.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333 Гражданского кодекса Российской Федерации (далее — ГК РФ)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— при условии заявления должника о таком уменьшении. Уменьшение договорной неустойки допускается в исключительных случаях, если взыскание неустойки в предусмотренном договором размере может привести к получению кредитором необоснованной выгоды (пункт 2 статьи 333 ГК РФ, пункт 77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далее — Постановление № 7).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Установленная договором ставка неустойки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в день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годовых, что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превышает ключевую ставку Банка России, действовавшую в период просрочки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годовых), и средневзвешенные процентные ставки по краткосрочным кредитам нефинансовым организациям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 по данным Банка России). Доказательствами обоснованности размера неустойки могут служить данные о среднем размере платы по краткосрочным кредитам и показатели инфляции за соответствующий период (пункт 75 Постановления № 7).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Заявленная неустойка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основного долга, период просрочки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 Основной долг погашен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то есть ещё до вынесения решения.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 не представил доказательств наступления для него негативных последствий просрочки, сопоставимых с размером неустойки: он не понёс расходов на привлечение кредитных средств, не уплачивал неустойку своим контрагентам, не утратил выгодные сделки. Возможный размер убытков кредитора значительно ниже начисленной неустойки (пункт 73 Постановления № 7). Взыскание неустойки в заявленном размере приведёт к получению истцом необоснованной выгоды, поскольку неправомерное пользование чужими денежными средствами оценивается истцом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 дороже, чем правомерное пользование кредитными средствами на рынке.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неустойки, о снижении которой я прошу: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Неустойка по расчёту истца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 в день)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Проценты по ключевой ставке Банка России за тот же период (пункт 1 статьи 395 ГК РФ)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Неустойка, до которой ответчик просит снизить сумму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[основа расчёта, например: двукратная ключевая ставка]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Предлагаемая сумма не ниже предела, установленного пунктом 6 статьи 395 ГК РФ, и компенсирует истцу последствия нарушения обязательства.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Настоящее ходатайство не является признанием долга либо факта нарушения обязательства (пункт 71 Постановления № 7).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статьёй 333 ГК РФ, статьёй 159 Арбитражного процессуального кодекса Российской Федерации,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Уменьшить размер неустойки, заявленной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взысканию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по иску]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удовлетворении требования о взыскании неустойки в остальной части отказать.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процентов по ключевой ставке Банка России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Банка России о средневзвешенных процентных ставках по кредитам нефинансовым организациям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оплате основного долга.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ходатайства истцу.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Ходатайство подаётся до принятия решения судом первой инстанции. Не просите снизить неустойку ниже суммы процентов по ключевой ставке за тот же период: суд такую просьбу не удовлетворит.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ответчика о снижении неустойки по ст. 333 ГК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