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районный суд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[города /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районного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через мирового судью судебного участка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 (заявитель):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управляющей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Госпошлина: 3 000 рублей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Апелляционная 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решение мирового судьи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(мотивированное решение изготовлено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г.) удовлетворён иск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Истец)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Ответчик) о взыскании задолженности по оплате жилого помещения и коммунальных услуг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пеней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судебных расходов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решением не согласен в части, превышающей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основного долга, и в части пеней, поскольку суд неправильно определил обстоятельства, имеющие значение для дела, и неправильно применил нормы материального права (пункты 1 и 4 части 1 статьи 330 Гражданского процессуального кодекса Российской Федерации, далее — ГПК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Суд не учёл произведённые платежи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Ответчик представил платёжные документы об оплате жилищно-коммунальных услуг за спорный период: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[квитанции / чеки]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всего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(л. д.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 листов]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решении суд указал,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привести вывод суда, например: «доказательств погашения задолженности ответчиком не представлено»]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Этот вывод не соответствует материалам дела: платежи поступили на расчётный счёт Истца, в платёжных документах указан 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расчётный период, к которому относится оплата. Истец факт получения денежных средств не оспаривал.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силу статьи 319.1 Гражданского кодекса Российской Федерации (далее — ГК РФ) и пункта 32 постановления Пленума Верховного Суда РФ от 27.06.2017 № 22 платёж, в котором указан расчётный период, засчитывается в счёт этого периода. С учётом произведённых оплат задолженность Ответчика за спорный период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Расчёт прилагается.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Суд неправомерно отказал в снижении пеней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заявлял о несоразмерности пеней последствиям нарушения обязательства и просил уменьшить их по статье 333 ГК РФ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л. д.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 Суд отказал, не приведя мотивов.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Пени начислены на сумму без учёта произведённых платежей и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основного долга. Ответчик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[пенсионером / указать иное обстоятельство]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просрочка вызвана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указать причину]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доказательств наступления для Истца неблагоприятных последствий не представлено. При таких обстоятельствах взыскание пеней в полном размере нарушает баланс интересов сторон (пункт 1 статьи 333 ГК РФ, пункт 39 постановления Пленума Верховного Суда РФ от 27.06.2017 № 22).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полагает соразмерными пени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Судебные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иск подлежит удовлетворению частично, судебные расходы Истца подлежат распределению пропорционально удовлетворённым требованиям (часть 1 статьи 98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320–322, 328, 330 ГПК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Изменить решение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задолженность по оплате жилого помещения и коммунальных услуг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пени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 в остальной части иска отказать.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Распределить судебные расходы пропорционально удовлетворённым требованиям.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 в размере 3 000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копии апелляционной жалобы Истцу (почтовая квитанция и опись вложения).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задолженности с учётом произведённых платежей.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мирового судьи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подачи — один месяц со дня изготовления мотивированного решения (по делу, рассмотренному в упрощённом порядке, — 15 дней). Жалоба подаётся мировому судье, а не в районный суд.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ответчика на решение мирового судьи о взыскании долга за ЖКУ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