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арбитражного апелляционного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апелляционного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через: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 первой инстанции]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(ответчик):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ЕГРЮЛ]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30 000 рублей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Апелляционная 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решение Арбитражного суда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изготовления в полном объёме]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дела]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Истец) обратилось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иском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Ответчик) о взыскании задолженности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неустойки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(резолютивная часть объявлена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исковые требования удовлетворены полностью: с Ответчика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основного долга,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неустойки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расходов по уплате государственной пошлины.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Ответчик считает решение незаконным и необоснованным и подлежащим отмене в части по основаниям, предусмотренным пунктами 1, 3 и 4 части 1 статьи 270 Арбитражного процессуального кодекса Российской Федерации (далее — АПК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Суд не учёл частичную оплату долга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 первой инстанции признал установленной задолженность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сославшись на расчёт Истца.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тем Ответчик до вынесения решения представил в материалы дела платёжные поручения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с назначением платежа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[назначение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(т.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Эти платежи Истцом не оспорены и подтверждаются актом сверки взаимных расчётов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Оценки этим доказательствам в решении не дано, что нарушает часть 4 статьи 170 и статью 71 АПК РФ. С учётом произведённой оплаты фактическая задолженность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Суд не рассмотрел заявление о снижении неустойки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отзыве на исковое заявление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Ответчик заявил о несоразмерности неустойки последствиям нарушения обязательства и просил снизить её на основании статьи 333 Гражданского кодекса Российской Федерации (далее — ГК РФ) (т.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л. д.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указывал, что договорная ставка неустойки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в день многократно превышает ключевую ставку Банка России и средние ставки по кредитам, а просрочка не повлекла для Истца неблагоприятных последствий.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не содержит мотивов, по которым суд отклонил это заявление. Тем самым нарушены часть 4 статьи 170 АПК РФ и разъяснения, данные в постановлении Пленума Верховного Суда РФ от 24.03.2016 № 7 «О применении судами некоторых положений Гражданского кодекса Российской Федерации об ответственности за нарушение обязательств». По расчёту Ответчика соразмерная неустойка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(расчёт прилагается).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Нарушение норм процессуального права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заявлял ходатайство об отложении судебного заседания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представления документов о расчётах с Истцом. Суд отказал в его удовлетворении протокольно, без указания мотивов, и рассмотрел дело в том же заседании.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Это лишило Ответчика возможности представить доказательства и нарушило принципы состязательности и равноправия сторон (статьи 8 и 9 АПК РФ), что привело к принятию неправильного решения (часть 3 статьи 270 АПК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Ходатайство о приобщении дополнительных доказательств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просит приобщить к материалам дела акт сверки взаимных расчётов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подписанный обеими сторонами. Этот документ не был представлен в суд первой инстанции по уважительной причине: суд отказал в отложении заседания, о котором Ответчик просил именно для его представления (часть 2 статьи 268 АПК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257–260, 268–270 АПК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Приобщить к материалам дела дополнительное доказательство, указанное в разделе 4 жалобы.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решение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части взыскания основного долга в размере, превышающем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и неустойки в размере, превышающем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в отменённой части новый судебный акт об отказе в удовлетворении исковых требований.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Перераспределить судебные расходы по уплате государственной пошлины за рассмотрение иска и апелляционной жалобы пропорционально удовлетворённым требованиям.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Платёжное поручение об уплате государственной пошлины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30 000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направлении копии жалобы Истцу и другим лицам, участвующим в деле (почтовые квитанции и описи вложения).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сверки взаимных расчётов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соразмерной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Доверенность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либо документ о назначении руководителя.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подачи: один месяц со дня изготовления решения в полном объёме, а по делам упрощённого производства 15 рабочих дней. Жалоба подаётся через суд, принявший решение. Госпошлина для организаций 30 000 рублей, для физических лиц 10 000 рублей.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подписанта]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ответчика на решение арбитражного суда о взыскании долга и неустойки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