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76" w:lineRule="auto"/>
        <w:jc w:val="center"/>
      </w:pPr>
      <w:r>
        <w:rPr>
          <w:rFonts w:ascii="Times New Roman" w:hAnsi="Times New Roman" w:eastAsia="Times New Roman"/>
          <w:b/>
          <w:i w:val="0"/>
          <w:color w:val="1A1A1A"/>
          <w:sz w:val="24"/>
        </w:rPr>
        <w:t>[Полное наименование организации, например: Общество с ограниченной ответственностью «Альфа»]</w:t>
      </w:r>
    </w:p>
    <w:p>
      <w:pPr>
        <w:spacing w:before="0" w:after="120" w:line="276" w:lineRule="auto"/>
        <w:jc w:val="center"/>
      </w:pPr>
      <w:r>
        <w:rPr>
          <w:rFonts w:ascii="Times New Roman" w:hAnsi="Times New Roman" w:eastAsia="Times New Roman"/>
          <w:b w:val="0"/>
          <w:i w:val="0"/>
          <w:color w:val="1A1A1A"/>
          <w:sz w:val="24"/>
        </w:rPr>
        <w:t xml:space="preserve">ОГРН </w:t>
      </w:r>
      <w:r>
        <w:rPr>
          <w:rFonts w:ascii="Times New Roman" w:hAnsi="Times New Roman" w:eastAsia="Times New Roman"/>
          <w:b w:val="0"/>
          <w:i w:val="0"/>
          <w:color w:val="1A1A1A"/>
          <w:sz w:val="24"/>
        </w:rPr>
        <w:t>[ОГРН]</w:t>
      </w:r>
      <w:r>
        <w:rPr>
          <w:rFonts w:ascii="Times New Roman" w:hAnsi="Times New Roman" w:eastAsia="Times New Roman"/>
          <w:b w:val="0"/>
          <w:i w:val="0"/>
          <w:color w:val="1A1A1A"/>
          <w:sz w:val="24"/>
        </w:rPr>
        <w:t xml:space="preserve">, ИНН </w:t>
      </w:r>
      <w:r>
        <w:rPr>
          <w:rFonts w:ascii="Times New Roman" w:hAnsi="Times New Roman" w:eastAsia="Times New Roman"/>
          <w:b w:val="0"/>
          <w:i w:val="0"/>
          <w:color w:val="1A1A1A"/>
          <w:sz w:val="24"/>
        </w:rPr>
        <w:t>[ИНН]</w:t>
      </w:r>
      <w:r>
        <w:rPr>
          <w:rFonts w:ascii="Times New Roman" w:hAnsi="Times New Roman" w:eastAsia="Times New Roman"/>
          <w:b w:val="0"/>
          <w:i w:val="0"/>
          <w:color w:val="1A1A1A"/>
          <w:sz w:val="24"/>
        </w:rPr>
        <w:t xml:space="preserve">, адрес: </w:t>
      </w:r>
      <w:r>
        <w:rPr>
          <w:rFonts w:ascii="Times New Roman" w:hAnsi="Times New Roman" w:eastAsia="Times New Roman"/>
          <w:b w:val="0"/>
          <w:i w:val="0"/>
          <w:color w:val="1A1A1A"/>
          <w:sz w:val="24"/>
        </w:rPr>
        <w:t>[юридический адрес]</w:t>
      </w:r>
    </w:p>
    <w:p>
      <w:pPr>
        <w:keepNext/>
        <w:spacing w:before="240" w:after="40" w:line="240" w:lineRule="auto"/>
        <w:jc w:val="center"/>
      </w:pPr>
      <w:r>
        <w:rPr>
          <w:rFonts w:ascii="Times New Roman" w:hAnsi="Times New Roman" w:eastAsia="Times New Roman"/>
          <w:b/>
          <w:caps/>
          <w:color w:val="000000"/>
          <w:sz w:val="30"/>
          <w:spacing w:val="30"/>
        </w:rPr>
        <w:t>Приказ</w:t>
      </w:r>
    </w:p>
    <w:p>
      <w:pPr>
        <w:spacing w:before="0" w:after="80" w:line="240" w:lineRule="auto"/>
        <w:jc w:val="center"/>
      </w:pPr>
      <w:r>
        <w:rPr>
          <w:rFonts w:ascii="Times New Roman" w:hAnsi="Times New Roman" w:eastAsia="Times New Roman"/>
          <w:b w:val="0"/>
          <w:i/>
          <w:color w:val="1A1A1A"/>
          <w:sz w:val="24"/>
        </w:rPr>
        <w:t>о переносе ежегодного оплачиваемого отпуска</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 </w:t>
      </w:r>
      <w:r>
        <w:rPr>
          <w:rFonts w:ascii="Times New Roman" w:hAnsi="Times New Roman" w:eastAsia="Times New Roman"/>
          <w:b w:val="0"/>
          <w:i w:val="0"/>
          <w:color w:val="1A1A1A"/>
          <w:sz w:val="24"/>
        </w:rPr>
        <w:t>[номер приказа]</w:t>
      </w:r>
    </w:p>
    <w:p>
      <w:pPr>
        <w:spacing w:before="0" w:after="120" w:line="276" w:lineRule="auto"/>
        <w:ind w:firstLine="709"/>
        <w:jc w:val="both"/>
      </w:pPr>
      <w:r>
        <w:rPr>
          <w:rFonts w:ascii="Times New Roman" w:hAnsi="Times New Roman" w:eastAsia="Times New Roman"/>
          <w:b w:val="0"/>
          <w:i w:val="0"/>
          <w:color w:val="1A1A1A"/>
          <w:sz w:val="24"/>
        </w:rPr>
        <w:t>В связи с временной нетрудоспособностью работника, наступившей в период ежегодного основного оплачиваемого отпуска, на основании части первой статьи 124 Трудового кодекса Российской Федерации и с учётом пожелания работника, изложенного в его заявлении,</w:t>
      </w:r>
    </w:p>
    <w:p>
      <w:pPr>
        <w:keepNext/>
        <w:spacing w:before="120" w:after="120" w:line="276" w:lineRule="auto"/>
        <w:jc w:val="left"/>
      </w:pPr>
      <w:r>
        <w:rPr>
          <w:rFonts w:ascii="Times New Roman" w:hAnsi="Times New Roman" w:eastAsia="Times New Roman"/>
          <w:b/>
          <w:i w:val="0"/>
          <w:color w:val="1A1A1A"/>
          <w:sz w:val="24"/>
        </w:rPr>
        <w:t>ПРИКАЗЫВАЮ: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Перенести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[количество прописью]</w:t>
      </w:r>
      <w:r>
        <w:rPr>
          <w:rFonts w:ascii="Times New Roman" w:hAnsi="Times New Roman" w:eastAsia="Times New Roman"/>
          <w:b w:val="0"/>
          <w:i w:val="0"/>
          <w:color w:val="1A1A1A"/>
          <w:sz w:val="24"/>
        </w:rPr>
        <w:t xml:space="preserve">) календарных дней ежегодного основного оплачиваемого отпуска </w:t>
      </w:r>
      <w:r>
        <w:rPr>
          <w:rFonts w:ascii="Times New Roman" w:hAnsi="Times New Roman" w:eastAsia="Times New Roman"/>
          <w:b w:val="0"/>
          <w:i w:val="0"/>
          <w:color w:val="1A1A1A"/>
          <w:sz w:val="24"/>
        </w:rPr>
        <w:t>[должность]</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структурного подразделения]</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[фамилия, имя, отчество работника полностью]</w:t>
      </w:r>
      <w:r>
        <w:rPr>
          <w:rFonts w:ascii="Times New Roman" w:hAnsi="Times New Roman" w:eastAsia="Times New Roman"/>
          <w:b w:val="0"/>
          <w:i w:val="0"/>
          <w:color w:val="1A1A1A"/>
          <w:sz w:val="24"/>
        </w:rPr>
        <w:t xml:space="preserve">, табельный номер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за рабочий год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не использованных в связи с временной нетрудоспособностью, на период с </w:t>
      </w:r>
      <w:r>
        <w:rPr>
          <w:rFonts w:ascii="Times New Roman" w:hAnsi="Times New Roman" w:eastAsia="Times New Roman"/>
          <w:b w:val="0"/>
          <w:i w:val="0"/>
          <w:color w:val="1A1A1A"/>
          <w:sz w:val="24"/>
        </w:rPr>
        <w:t>[дата начала]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 окончания]</w:t>
      </w:r>
      <w:r>
        <w:rPr>
          <w:rFonts w:ascii="Times New Roman" w:hAnsi="Times New Roman" w:eastAsia="Times New Roman"/>
          <w:b w:val="0"/>
          <w:i w:val="0"/>
          <w:color w:val="1A1A1A"/>
          <w:sz w:val="24"/>
        </w:rPr>
        <w:t xml:space="preserve"> включительно.</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Считать, что ежегодный оплачиваемый отпуск, предоставленный работнику приказом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на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прерван с </w:t>
      </w:r>
      <w:r>
        <w:rPr>
          <w:rFonts w:ascii="Times New Roman" w:hAnsi="Times New Roman" w:eastAsia="Times New Roman"/>
          <w:b w:val="0"/>
          <w:i w:val="0"/>
          <w:color w:val="1A1A1A"/>
          <w:sz w:val="24"/>
        </w:rPr>
        <w:t>[дата начала болезни]</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 окончания болезни]</w:t>
      </w:r>
      <w:r>
        <w:rPr>
          <w:rFonts w:ascii="Times New Roman" w:hAnsi="Times New Roman" w:eastAsia="Times New Roman"/>
          <w:b w:val="0"/>
          <w:i w:val="0"/>
          <w:color w:val="1A1A1A"/>
          <w:sz w:val="24"/>
        </w:rPr>
        <w:t xml:space="preserve"> на время временной нетрудоспособности согласно листку нетрудоспособности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Главному бухгалтеру </w:t>
      </w:r>
      <w:r>
        <w:rPr>
          <w:rFonts w:ascii="Times New Roman" w:hAnsi="Times New Roman" w:eastAsia="Times New Roman"/>
          <w:b w:val="0"/>
          <w:i w:val="0"/>
          <w:color w:val="1A1A1A"/>
          <w:sz w:val="24"/>
        </w:rPr>
        <w:t>[фамилия и инициалы]</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выплатить пособие по временной нетрудоспособности за дни болезни в порядке, установленном Федеральным законом от 29.12.2006 № 255-ФЗ;</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рассчитать оплату перенесённых дней отпуска и выплатить её не позднее чем за три календарных дня до их начала (часть девятая статьи 136 ТК РФ);</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отпускные, ранее начисленные за дни временной нетрудоспособности, зачесть в счёт оплаты перенесённых дней отпуска на основании письменного согласия работника.</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Специалисту по кадрам </w:t>
      </w:r>
      <w:r>
        <w:rPr>
          <w:rFonts w:ascii="Times New Roman" w:hAnsi="Times New Roman" w:eastAsia="Times New Roman"/>
          <w:b w:val="0"/>
          <w:i w:val="0"/>
          <w:color w:val="1A1A1A"/>
          <w:sz w:val="24"/>
        </w:rPr>
        <w:t>[фамилия и инициалы]</w:t>
      </w:r>
      <w:r>
        <w:rPr>
          <w:rFonts w:ascii="Times New Roman" w:hAnsi="Times New Roman" w:eastAsia="Times New Roman"/>
          <w:b w:val="0"/>
          <w:i w:val="0"/>
          <w:color w:val="1A1A1A"/>
          <w:sz w:val="24"/>
        </w:rPr>
        <w:t xml:space="preserve"> внести изменения в график отпусков на </w:t>
      </w:r>
      <w:r>
        <w:rPr>
          <w:rFonts w:ascii="Times New Roman" w:hAnsi="Times New Roman" w:eastAsia="Times New Roman"/>
          <w:b w:val="0"/>
          <w:i w:val="0"/>
          <w:color w:val="1A1A1A"/>
          <w:sz w:val="24"/>
        </w:rPr>
        <w:t>[год]</w:t>
      </w:r>
      <w:r>
        <w:rPr>
          <w:rFonts w:ascii="Times New Roman" w:hAnsi="Times New Roman" w:eastAsia="Times New Roman"/>
          <w:b w:val="0"/>
          <w:i w:val="0"/>
          <w:color w:val="1A1A1A"/>
          <w:sz w:val="24"/>
        </w:rPr>
        <w:t xml:space="preserve"> год и в личную карточку работника (форма № Т-2), отразить периоды болезни и отпуска в табеле учёта рабочего времени.</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Контроль за исполнением приказа оставляю за собой.</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Перенос по части первой статьи 124 ТК РФ возможен только при болезни или травме самого работника. Листок нетрудоспособности по уходу за ребёнком или другим членом семьи, открытый во время отпуска, основанием для переноса не является.</w:t>
      </w:r>
    </w:p>
    <w:p>
      <w:pPr>
        <w:keepNext/>
        <w:spacing w:before="120" w:after="120" w:line="276" w:lineRule="auto"/>
        <w:jc w:val="left"/>
      </w:pPr>
      <w:r>
        <w:rPr>
          <w:rFonts w:ascii="Times New Roman" w:hAnsi="Times New Roman" w:eastAsia="Times New Roman"/>
          <w:b/>
          <w:i w:val="0"/>
          <w:color w:val="1A1A1A"/>
          <w:sz w:val="24"/>
        </w:rPr>
        <w:t>Основание:</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листок нетрудоспособности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заявление </w:t>
      </w:r>
      <w:r>
        <w:rPr>
          <w:rFonts w:ascii="Times New Roman" w:hAnsi="Times New Roman" w:eastAsia="Times New Roman"/>
          <w:b w:val="0"/>
          <w:i w:val="0"/>
          <w:color w:val="1A1A1A"/>
          <w:sz w:val="24"/>
        </w:rPr>
        <w:t>[фамилия и инициалы работника]</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о переносе дней отпуска и о зачёте ранее выплаченных отпускных.</w:t>
      </w:r>
    </w:p>
    <w:p>
      <w:pPr>
        <w:spacing w:before="0" w:after="120" w:line="276" w:lineRule="auto"/>
        <w:ind w:firstLine="709"/>
        <w:jc w:val="both"/>
      </w:pPr>
      <w:r>
        <w:rPr>
          <w:rFonts w:ascii="Times New Roman" w:hAnsi="Times New Roman" w:eastAsia="Times New Roman"/>
          <w:b w:val="0"/>
          <w:i w:val="0"/>
          <w:color w:val="1A1A1A"/>
          <w:sz w:val="24"/>
        </w:rPr>
        <w:t>[должность руководителя, например: Генеральный директор]</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 О. Фамилия руководителя]</w:t>
      </w:r>
      <w:r>
        <w:rPr>
          <w:rFonts w:ascii="Times New Roman" w:hAnsi="Times New Roman" w:eastAsia="Times New Roman"/>
          <w:b w:val="0"/>
          <w:i w:val="0"/>
          <w:color w:val="1A1A1A"/>
          <w:sz w:val="24"/>
        </w:rPr>
        <w:t xml:space="preserve"> /</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Ознакомление работника</w:t>
      </w:r>
    </w:p>
    <w:p>
      <w:pPr>
        <w:spacing w:before="0" w:after="120" w:line="276" w:lineRule="auto"/>
        <w:ind w:firstLine="709"/>
        <w:jc w:val="both"/>
      </w:pPr>
      <w:r>
        <w:rPr>
          <w:rFonts w:ascii="Times New Roman" w:hAnsi="Times New Roman" w:eastAsia="Times New Roman"/>
          <w:b w:val="0"/>
          <w:i w:val="0"/>
          <w:color w:val="1A1A1A"/>
          <w:sz w:val="24"/>
        </w:rPr>
        <w:t>С приказом ознакомлен(а), с новыми датами отпуска согласен(на):</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1633"/>
        <w:gridCol w:w="2672"/>
        <w:gridCol w:w="1633"/>
        <w:gridCol w:w="3415"/>
      </w:tblGrid>
      <w:tr>
        <w:trPr>
          <w:cantSplit/>
        </w:trPr>
        <w:tc>
          <w:tcPr>
            <w:tcW w:type="dxa" w:w="1633"/>
          </w:tcPr>
          <w:p>
            <w:pPr>
              <w:keepNext/>
              <w:spacing w:before="0" w:after="20" w:line="240" w:lineRule="auto"/>
              <w:jc w:val="left"/>
            </w:pPr>
            <w:r/>
            <w:r>
              <w:rPr>
                <w:rFonts w:ascii="Times New Roman" w:hAnsi="Times New Roman" w:eastAsia="Times New Roman"/>
                <w:b/>
                <w:i w:val="0"/>
                <w:color w:val="1A1A1A"/>
                <w:sz w:val="22"/>
              </w:rPr>
              <w:t>Должность</w:t>
            </w:r>
          </w:p>
        </w:tc>
        <w:tc>
          <w:tcPr>
            <w:tcW w:type="dxa" w:w="2673"/>
          </w:tcPr>
          <w:p>
            <w:pPr>
              <w:keepNext/>
              <w:spacing w:before="0" w:after="20" w:line="240" w:lineRule="auto"/>
              <w:jc w:val="left"/>
            </w:pPr>
            <w:r/>
            <w:r>
              <w:rPr>
                <w:rFonts w:ascii="Times New Roman" w:hAnsi="Times New Roman" w:eastAsia="Times New Roman"/>
                <w:b/>
                <w:i w:val="0"/>
                <w:color w:val="1A1A1A"/>
                <w:sz w:val="22"/>
              </w:rPr>
              <w:t>Фамилия и инициалы</w:t>
            </w:r>
          </w:p>
        </w:tc>
        <w:tc>
          <w:tcPr>
            <w:tcW w:type="dxa" w:w="1633"/>
          </w:tcPr>
          <w:p>
            <w:pPr>
              <w:keepNext/>
              <w:spacing w:before="0" w:after="20" w:line="240" w:lineRule="auto"/>
              <w:jc w:val="left"/>
            </w:pPr>
            <w:r/>
            <w:r>
              <w:rPr>
                <w:rFonts w:ascii="Times New Roman" w:hAnsi="Times New Roman" w:eastAsia="Times New Roman"/>
                <w:b/>
                <w:i w:val="0"/>
                <w:color w:val="1A1A1A"/>
                <w:sz w:val="22"/>
              </w:rPr>
              <w:t>Подпись</w:t>
            </w:r>
          </w:p>
        </w:tc>
        <w:tc>
          <w:tcPr>
            <w:tcW w:type="dxa" w:w="3415"/>
          </w:tcPr>
          <w:p>
            <w:pPr>
              <w:keepNext/>
              <w:spacing w:before="0" w:after="20" w:line="240" w:lineRule="auto"/>
              <w:jc w:val="left"/>
            </w:pPr>
            <w:r/>
            <w:r>
              <w:rPr>
                <w:rFonts w:ascii="Times New Roman" w:hAnsi="Times New Roman" w:eastAsia="Times New Roman"/>
                <w:b/>
                <w:i w:val="0"/>
                <w:color w:val="1A1A1A"/>
                <w:sz w:val="22"/>
              </w:rPr>
              <w:t>Дата</w:t>
            </w:r>
          </w:p>
        </w:tc>
      </w:tr>
      <w:tr>
        <w:trPr>
          <w:cantSplit/>
        </w:trPr>
        <w:tc>
          <w:tcPr>
            <w:tcW w:type="dxa" w:w="1633"/>
          </w:tcPr>
          <w:p>
            <w:pPr>
              <w:spacing w:before="0" w:after="20" w:line="240" w:lineRule="auto"/>
              <w:jc w:val="left"/>
            </w:pPr>
            <w:r/>
            <w:r>
              <w:rPr>
                <w:rFonts w:ascii="Times New Roman" w:hAnsi="Times New Roman" w:eastAsia="Times New Roman"/>
                <w:b w:val="0"/>
                <w:i w:val="0"/>
                <w:color w:val="1A1A1A"/>
                <w:sz w:val="22"/>
              </w:rPr>
              <w:t>[должность]</w:t>
            </w:r>
          </w:p>
        </w:tc>
        <w:tc>
          <w:tcPr>
            <w:tcW w:type="dxa" w:w="2673"/>
          </w:tcPr>
          <w:p>
            <w:pPr>
              <w:spacing w:before="0" w:after="20" w:line="240" w:lineRule="auto"/>
              <w:jc w:val="left"/>
            </w:pPr>
            <w:r/>
            <w:r>
              <w:rPr>
                <w:rFonts w:ascii="Times New Roman" w:hAnsi="Times New Roman" w:eastAsia="Times New Roman"/>
                <w:b w:val="0"/>
                <w:i w:val="0"/>
                <w:color w:val="1A1A1A"/>
                <w:sz w:val="22"/>
              </w:rPr>
              <w:t>[И. О. Фамилия]</w:t>
            </w:r>
          </w:p>
        </w:tc>
        <w:tc>
          <w:tcPr>
            <w:tcW w:type="dxa" w:w="1633"/>
          </w:tcPr>
          <w:p>
            <w:pPr>
              <w:spacing w:before="0" w:after="20" w:line="240" w:lineRule="auto"/>
              <w:jc w:val="left"/>
            </w:pPr>
            <w:r/>
            <w:r>
              <w:rPr>
                <w:rFonts w:ascii="Times New Roman" w:hAnsi="Times New Roman" w:eastAsia="Times New Roman"/>
                <w:b w:val="0"/>
                <w:i w:val="0"/>
                <w:color w:val="1A1A1A"/>
                <w:sz w:val="22"/>
              </w:rPr>
              <w:t>___________</w:t>
            </w:r>
          </w:p>
        </w:tc>
        <w:tc>
          <w:tcPr>
            <w:tcW w:type="dxa" w:w="3415"/>
          </w:tcPr>
          <w:p>
            <w:pPr>
              <w:spacing w:before="0" w:after="20" w:line="240" w:lineRule="auto"/>
              <w:jc w:val="left"/>
            </w:pPr>
            <w:r/>
            <w:r>
              <w:rPr>
                <w:rFonts w:ascii="Times New Roman" w:hAnsi="Times New Roman" w:eastAsia="Times New Roman"/>
                <w:b w:val="0"/>
                <w:i w:val="0"/>
                <w:color w:val="1A1A1A"/>
                <w:sz w:val="22"/>
              </w:rPr>
              <w:t>«___» ________ 20___ г.</w:t>
            </w:r>
          </w:p>
        </w:tc>
      </w:tr>
    </w:tbl>
    <w:p>
      <w:pPr>
        <w:spacing w:before="0" w:after="80" w:line="276" w:lineRule="auto"/>
        <w:jc w:val="both"/>
      </w:pP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4811"/>
        <w:gridCol w:w="1470"/>
        <w:gridCol w:w="3073"/>
      </w:tblGrid>
      <w:tr>
        <w:trPr>
          <w:cantSplit/>
        </w:trPr>
        <w:tc>
          <w:tcPr>
            <w:tcW w:type="dxa" w:w="4811"/>
          </w:tcPr>
          <w:p>
            <w:pPr>
              <w:keepNext/>
              <w:spacing w:before="0" w:after="20" w:line="240" w:lineRule="auto"/>
              <w:jc w:val="left"/>
            </w:pPr>
            <w:r/>
            <w:r>
              <w:rPr>
                <w:rFonts w:ascii="Times New Roman" w:hAnsi="Times New Roman" w:eastAsia="Times New Roman"/>
                <w:b/>
                <w:i w:val="0"/>
                <w:color w:val="1A1A1A"/>
                <w:sz w:val="22"/>
              </w:rPr>
              <w:t>Ознакомлены (исполнители)</w:t>
            </w:r>
          </w:p>
        </w:tc>
        <w:tc>
          <w:tcPr>
            <w:tcW w:type="dxa" w:w="1470"/>
          </w:tcPr>
          <w:p>
            <w:pPr>
              <w:keepNext/>
              <w:spacing w:before="0" w:after="20" w:line="240" w:lineRule="auto"/>
              <w:jc w:val="left"/>
            </w:pPr>
            <w:r/>
            <w:r>
              <w:rPr>
                <w:rFonts w:ascii="Times New Roman" w:hAnsi="Times New Roman" w:eastAsia="Times New Roman"/>
                <w:b/>
                <w:i w:val="0"/>
                <w:color w:val="1A1A1A"/>
                <w:sz w:val="22"/>
              </w:rPr>
              <w:t>Подпись</w:t>
            </w:r>
          </w:p>
        </w:tc>
        <w:tc>
          <w:tcPr>
            <w:tcW w:type="dxa" w:w="3074"/>
          </w:tcPr>
          <w:p>
            <w:pPr>
              <w:keepNext/>
              <w:spacing w:before="0" w:after="20" w:line="240" w:lineRule="auto"/>
              <w:jc w:val="left"/>
            </w:pPr>
            <w:r/>
            <w:r>
              <w:rPr>
                <w:rFonts w:ascii="Times New Roman" w:hAnsi="Times New Roman" w:eastAsia="Times New Roman"/>
                <w:b/>
                <w:i w:val="0"/>
                <w:color w:val="1A1A1A"/>
                <w:sz w:val="22"/>
              </w:rPr>
              <w:t>Дата</w:t>
            </w:r>
          </w:p>
        </w:tc>
      </w:tr>
      <w:tr>
        <w:trPr>
          <w:cantSplit/>
        </w:trPr>
        <w:tc>
          <w:tcPr>
            <w:tcW w:type="dxa" w:w="4811"/>
          </w:tcPr>
          <w:p>
            <w:pPr>
              <w:keepNext/>
              <w:spacing w:before="0" w:after="20" w:line="240" w:lineRule="auto"/>
              <w:jc w:val="left"/>
            </w:pPr>
            <w:r/>
            <w:r>
              <w:rPr>
                <w:rFonts w:ascii="Times New Roman" w:hAnsi="Times New Roman" w:eastAsia="Times New Roman"/>
                <w:b w:val="0"/>
                <w:i w:val="0"/>
                <w:color w:val="1A1A1A"/>
                <w:sz w:val="22"/>
              </w:rPr>
              <w:t xml:space="preserve">Главный бухгалтер </w:t>
            </w:r>
            <w:r>
              <w:rPr>
                <w:rFonts w:ascii="Times New Roman" w:hAnsi="Times New Roman" w:eastAsia="Times New Roman"/>
                <w:b w:val="0"/>
                <w:i w:val="0"/>
                <w:color w:val="1A1A1A"/>
                <w:sz w:val="22"/>
              </w:rPr>
              <w:t>[И. О. Фамилия]</w:t>
            </w:r>
          </w:p>
        </w:tc>
        <w:tc>
          <w:tcPr>
            <w:tcW w:type="dxa" w:w="1470"/>
          </w:tcPr>
          <w:p>
            <w:pPr>
              <w:keepNext/>
              <w:spacing w:before="0" w:after="20" w:line="240" w:lineRule="auto"/>
              <w:jc w:val="left"/>
            </w:pPr>
            <w:r/>
            <w:r>
              <w:rPr>
                <w:rFonts w:ascii="Times New Roman" w:hAnsi="Times New Roman" w:eastAsia="Times New Roman"/>
                <w:b w:val="0"/>
                <w:i w:val="0"/>
                <w:color w:val="1A1A1A"/>
                <w:sz w:val="22"/>
              </w:rPr>
              <w:t>___________</w:t>
            </w:r>
          </w:p>
        </w:tc>
        <w:tc>
          <w:tcPr>
            <w:tcW w:type="dxa" w:w="3074"/>
          </w:tcPr>
          <w:p>
            <w:pPr>
              <w:keepNext/>
              <w:spacing w:before="0" w:after="20" w:line="240" w:lineRule="auto"/>
              <w:jc w:val="left"/>
            </w:pPr>
            <w:r/>
            <w:r>
              <w:rPr>
                <w:rFonts w:ascii="Times New Roman" w:hAnsi="Times New Roman" w:eastAsia="Times New Roman"/>
                <w:b w:val="0"/>
                <w:i w:val="0"/>
                <w:color w:val="1A1A1A"/>
                <w:sz w:val="22"/>
              </w:rPr>
              <w:t>«___» ________ 20___ г.</w:t>
            </w:r>
          </w:p>
        </w:tc>
      </w:tr>
      <w:tr>
        <w:trPr>
          <w:cantSplit/>
        </w:trPr>
        <w:tc>
          <w:tcPr>
            <w:tcW w:type="dxa" w:w="4811"/>
          </w:tcPr>
          <w:p>
            <w:pPr>
              <w:spacing w:before="0" w:after="20" w:line="240" w:lineRule="auto"/>
              <w:jc w:val="left"/>
            </w:pPr>
            <w:r/>
            <w:r>
              <w:rPr>
                <w:rFonts w:ascii="Times New Roman" w:hAnsi="Times New Roman" w:eastAsia="Times New Roman"/>
                <w:b w:val="0"/>
                <w:i w:val="0"/>
                <w:color w:val="1A1A1A"/>
                <w:sz w:val="22"/>
              </w:rPr>
              <w:t xml:space="preserve">Специалист по кадрам </w:t>
            </w:r>
            <w:r>
              <w:rPr>
                <w:rFonts w:ascii="Times New Roman" w:hAnsi="Times New Roman" w:eastAsia="Times New Roman"/>
                <w:b w:val="0"/>
                <w:i w:val="0"/>
                <w:color w:val="1A1A1A"/>
                <w:sz w:val="22"/>
              </w:rPr>
              <w:t>[И. О. Фамилия]</w:t>
            </w:r>
          </w:p>
        </w:tc>
        <w:tc>
          <w:tcPr>
            <w:tcW w:type="dxa" w:w="1470"/>
          </w:tcPr>
          <w:p>
            <w:pPr>
              <w:spacing w:before="0" w:after="20" w:line="240" w:lineRule="auto"/>
              <w:jc w:val="left"/>
            </w:pPr>
            <w:r/>
            <w:r>
              <w:rPr>
                <w:rFonts w:ascii="Times New Roman" w:hAnsi="Times New Roman" w:eastAsia="Times New Roman"/>
                <w:b w:val="0"/>
                <w:i w:val="0"/>
                <w:color w:val="1A1A1A"/>
                <w:sz w:val="22"/>
              </w:rPr>
              <w:t>___________</w:t>
            </w:r>
          </w:p>
        </w:tc>
        <w:tc>
          <w:tcPr>
            <w:tcW w:type="dxa" w:w="3074"/>
          </w:tcPr>
          <w:p>
            <w:pPr>
              <w:spacing w:before="0" w:after="20" w:line="240" w:lineRule="auto"/>
              <w:jc w:val="left"/>
            </w:pPr>
            <w:r/>
            <w:r>
              <w:rPr>
                <w:rFonts w:ascii="Times New Roman" w:hAnsi="Times New Roman" w:eastAsia="Times New Roman"/>
                <w:b w:val="0"/>
                <w:i w:val="0"/>
                <w:color w:val="1A1A1A"/>
                <w:sz w:val="22"/>
              </w:rPr>
              <w:t>«___» ________ 20___ г.</w:t>
            </w:r>
          </w:p>
        </w:tc>
      </w:tr>
    </w:tbl>
    <w:p>
      <w:pPr>
        <w:spacing w:before="0" w:after="80" w:line="276" w:lineRule="auto"/>
        <w:jc w:val="both"/>
      </w:pP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о переносе ежегодного оплачиваемого отпуска в связи с больничным</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