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 комнаты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коммунальной квартире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продаёт, а Покупатель покупает в собственность комнату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комнаты]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комнаты]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расположенную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комнат]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-комнатной коммунальной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этажа]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Комната).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Комнатой к Покупателю переходит доля в праве общей собственности на общее имущество в коммунальной квартире (кухню, коридор, санузел и другие помещения общего пользования), пропорциональная площади Комнаты (статьи 41 и 42 Жилищного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Комната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чём в Едином государственном реестре недвижимости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Преимущественное право покупки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извещения]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письменно известил собственников остальных комнат в коммунальной квартире о намерении продать Комнату с указанием цены и условий продажи, предусмотренных разделом 3 настоящего договора (часть 6 статьи 42 Жилищного кодекса Российской Федерации, статья 250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Собственники остальных комнат преимущественным правом покупки не воспользовались: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письменных отказов либо дата истечения месячного срока для каждого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Комнаты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Цена окончательная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оплачивает цену с использованием безотзывного покрытого аккредитива, открытого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Продавца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Аккредитив исполняется банком после представления выписки из ЕГРН, подтверждающей государственную регистрацию перехода права собственности на Комнату к Покупателю.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Обязанность Покупателя по оплате считается исполненной с момента зачисления денежных средств на счёт Продавца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расчёты обеспечены аккредитивом, Комната в залоге у Продавца не находится (пункт 5 статьи 488 Гражданского кодекса Российской Федерации не применяется).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Комната никому не продана, не подарена, не заложена, в споре и под арестом (запрещением) не состоит, правами третьих лиц не обременена.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Задолженности по оплате жилого помещения, коммунальных услуг и взносов на капитальный ремонт по Комнате на дату подписания договора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Комната не является общим имуществом супругов либо нотариально удостоверенное согласие супруга Продавца на её продажу получено.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договора в Комнате по месту жительства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год рождения каждого зарегистрированного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Продавец обязуется обеспечить снятие их с регистрационного учёта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[14]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государственной регистрации перехода права собственности.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Лица, сохраняющие право пользования Комнатой после её приобретения Покупателем (пункт 1 статьи 558 Гражданского кодекса Российской Федерации):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основание либо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Передача Комнаты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передаёт Комнату Покупателю по передаточному акту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государственной регистрации перехода права собственности, вместе с ключами от Комнаты и входной двери квартиры.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осмотрел Комнату до подписания договора, её состояние ему известно и претензий к нему Покупатель не имеет.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Переход права собственности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Комнату переходит к Покупателю с момента государственной регистрации перехода права в Едином государственном реестре недвижимости.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совместно подают документы на государственную регистрацию перехода права собственности.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Государственную пошлину за регистрацию права собственности и расходы по открытию аккредитива оплачивает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подписания передаточного акта Покупатель несёт расходы на содержание Комнаты и риск её случайной гибели или повреждения.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стороны решают путём переговоров, а при недостижении согласия — в суде по месту нахождения Комнаты.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 Экземпляр, представленный на государственную регистрацию, возвращается стороне после её проведения.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 копии извещений собственникам остальных комнат и их письменных отказов (при наличии), выписка из ЕГРН на Комнату.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 выписке из ЕГРН продаваемый объект значится не как комната, а как доля в праве на квартиру, этот договор в простой письменной форме не подойдёт: сделку с долей удостоверяет нотариус.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рождения: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 и 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рождения: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комнаты в коммунальной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