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Мировому судье судебного участка № 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района, субъект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судебного участка]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Лицо, в отношении которого ведётся производство по делу: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Протокол об административном правонарушении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дела, если уже присвоен]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рассмотрении дела об административном правонарушении по месту жительства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наименование подразделения, составившего протокол]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отношении меня составлен протокол об административном правонарушении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предусмотренном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Кодекса Российской Федерации об административных правонарушениях (далее — КоАП РФ). Дело направлено на рассмотрение мировому судье судебного участка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месту совершения правонарушения.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зарегистрирован(а) и постоянно проживаю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отметкой о регистрации в паспорте. Место рассмотрения дела находится на расстоянии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км от моего места жительства.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намерен(а) лично участвовать в рассмотрении дела, давать объяснения, представлять доказательства и пользоваться юридической помощью защитника, как это предусмотрено частью 1 статьи 25.1 КоАП РФ. Рассмотрение дела по месту совершения правонарушения фактически лишает меня возможности реализовать эти права.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 статьи 29.5 КоАП РФ дело об административном правонарушении по ходатайству лица, в отношении которого ведётся производство по делу, может быть рассмотрено по месту жительства данного лица. В соответствии с подпунктом «з» пункта 3 постановления Пленума Верховного Суда Российской Федерации от 24.03.2005 № 5 КоАП РФ не обязывает лицо указывать причины, по которым оно просит о рассмотрении дела по месту жительства, и представлять доказательства их уважительности, а отказ в удовлетворении такого ходатайства должен быть мотивирован в определении.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Обстоятельств, препятствующих удовлетворению ходатайства, не имеется: административное расследование по делу не проводилось, потерпевших по делу нет, правила исключительной территориальной подсудности, установленные частями 1.1, 2, 3, 5 и 6 статьи 29.5 КоАП РФ, к делу не применяются. Ранее ходатайств об отложении рассмотрения дела я не заявлял(а).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24.4, 25.1, 29.5 КоАП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Передать дело об административном правонарушении по протоколу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рассмотрения по месту моего жительства мировому судье судебного участка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расположенного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судебного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мне копию определения, вынесенного по результатам рассмотрения настоящего ходатайства,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(страницы с данными и отметкой о регистрации по месту жительства).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протокола об административном правонарушении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ходатайство как можно раньше: лучше всего сразу записать его в протокол при составлении, а затем направить письменно судье до начала рассмотрения дела. Пока дело пересылается по месту жительства, срок давности привлечения к ответственности приостанавливается (часть 5 статьи 4.5 КоАП РФ).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передаче дела об административном правонарушении мировому судье по месту жительства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