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структурного подразделения]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табельный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[табельный номер]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дня отдыха (отгула) за работу в выходной день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предоставить мне другой день отдыха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дня отдыха]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работу в выходной день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работы в выходной]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 которой я был(а) привлечен(а) с моего письменного согласия на основании приказа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приказа]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приказа]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Работу в указанный выходной день прошу оплатить в одинарном размере в соответствии с частью четвёртой статьи 153 Трудового кодекса Российской Федерации; предоставляемый день отдыха оплате не подлежит.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День отдыха за работу в выходной или нерабочий праздничный день используется в течение одного года со дня такой работы либо присоединяется к ежегодному оплачиваемому отпуску (ч. 5 ст. 153 ТК РФ). Дату отгула лучше заранее согласовать с непосредственным руководителем.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Согласовано (непосредственный руководитель)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Решение руководителя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Предоставить день отдыха «___» ___________ 20___ г.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кадровой службы]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отгул за работу в выходной день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