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беспроцентного займа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являющийся(аяся)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с долей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уставного капитала (далее — Займодавец),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действующего на основании устава (далее — Заёмщик),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Стороны,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Займодавец передаёт Заёмщику в собственность денежные средства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сумма займа), а Заёмщик обязуется вернуть Займодавцу такую же сумму в срок, установленный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Заём является беспроцентным. Проценты за пользование суммой займа не начисляются и не уплачиваются, положения пункта 1 статьи 809 Гражданского кодекса РФ о процентах по ключевой ставке Банка России к договору не применяются.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Заём предоставляется на пополнение оборотных средств и ведение уставной деятельности Заёмщика.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Передача и возврат займа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займа перечисляется Займодавцем на расчётный счёт Заёмщика, указанный в разделе 6 договора,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Сумма займа может быть перечислена частями в пределах этого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считается заключённым с момента поступления суммы займа (первой её части) на расчётный счёт Заёмщика (пункт 1 статьи 807 Гражданского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Заёмщик возвращает сумму займа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путём перечисления денежных средств на банковский счёт Займодавца, указанный в разделе 6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Заёмщик вправе вернуть сумму займа полностью или частями досрочно без согласия Займодавца.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Сумма займа считается возвращённой с момента её зачисления на банковский счёт Займодавца.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Заёмщик не вернёт сумму займа в срок, на неё подлежат уплате проценты в размере, предусмотренном пунктом 1 статьи 395 Гражданского кодекса РФ, со дня, когда она должна была быть возвращена, до дня её возврата Займодавцу (статья 811 Гражданского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если оно вызвано обстоятельствами непреодолимой силы.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Стороны стараются решить путём переговоров. Претензия направляется в письменной форме, срок ответа на неё составляет 10 (десять) рабочих дней со дня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спор не урегулирован, он передаётся на рассмотрение суда в соответствии с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займодавец одновременно является директором общества, он подписывает договор дважды: от своего имени и как руководитель общества. Если в обществе есть другие участники, известите их о сделке не позднее чем за 15 дней до её совершения (ст. 45 Закона об ООО).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Займодавец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Заёмщик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при наличии]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[корреспондентский счёт]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ООО «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»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[корреспондентский счёт]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руководителя]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 между учредителем (участником) и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