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Общество с ограниченной ответственностью «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»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назначении главного бухгалтера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со статьёй 7 Федерального закона от 06.12.2011 № 402-ФЗ «О бухгалтерском учёте»,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должность главного бухгалтера Общества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Возложить на главного бухгалтера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ведение бухгалтерского учёта Общества, хранение документов бухгалтерского учёта, составление бухгалтерской (финансовой) и налоговой отчётности, а также отчётности в Социальный фонд России и органы статистики.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Предоставить 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право подписи следующих документов Общества: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первичных учётных документов, в том числе актов, накладных и универсальных передаточных документов;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счетов-фактур и корректировочных счетов-фактур (пункт 6 статьи 169 Налогового кодекса РФ);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приходных и расходных кассовых ордеров, кассовой книги и иных кассовых документов;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платёжных поручений и иных расчётных документов, в том числе с использованием электронной подписи в системе дистанционного банковского обслуживания;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актов сверки взаимных расчётов с контрагентами.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подписания налоговой и иной отчётности от имени Общества и представления его интересов в государственных органах выдать 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доверенность, в том числе машиночитаемую.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Требования главного бухгалтера по документальному оформлению хозяйственных операций и представлению в бухгалтерию необходимых документов и сведений обязательны для всех работников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Главный бухгалтер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Дата ознакомления: «___» __________ 20__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главного бухгалтера с правом подписи документов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