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единственного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владеющим долей в размере 100 % уставного капитала общества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руководствуясь статьями 33, 39 и 40 Федерального закона от 08.02.1998 № 14-ФЗ «Об обществах с ограниченной ответственностью» и уставом общества,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Досрочно прекратить полномочия генерального директора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действующего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прекращения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Избрать генеральным директором общества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полномочий]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полномочий по уставу]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нового директора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нового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нового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Трудовой договор с новым генеральным директором от имени общества подписываю я, единственный участник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единственного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Прежнему 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действующего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передачи дел]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передать новому генеральному директору по акту приёма-передачи учредительные и регистрационные документы общества, печать (при наличии), ключи электронной подписи и доступы к банковским счетам, бухгалтерские и кадровые документы.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Факт принятия настоящего решения подлежит нотариальному удостоверению в соответствии с пунктом 1 статьи 40 Федерального закона «Об обществах с ограниченной ответственностью» и статьёй 103.10-1 Основ законодательства Российской Федерации о нотариате. Заявление о внесении изменений в сведения ЕГРЮЛ направляет нотариус, удостоверивший решение.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Решение подписывается в присутствии нотариуса. Без нотариального удостоверения налоговая не внесёт изменения в ЕГРЮЛ, а само решение об избрании директора считается ничтожным.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Единственный участник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о смене генерального директора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