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денежных средств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к договору займа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передачи денег]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«Займодавец»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«Заёмщик»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составили настоящий акт о нижеследующем.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 исполнение договора займа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 Займодавец передал, а Заёмщик принял денежные средства в сумме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 переданы наличными, пересчитаны Заёмщиком в присутствии Займодавца и получены в полном объёме.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Заёмщик претензий к Займодавцу по сумме, количеству и подлинности переданных денежных знаков не имеет.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подписания настоящего акта обязательство Займодавца по передаче суммы займа считается исполненным, а Договор — заключённым. Срок возврата и иные условия займа определяются Договором.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акт является неотъемлемой частью Договора, составлен в двух экземплярах, имеющих равную юридическую силу, по одному для каждой из Сторон.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Подписывайте акт только после того, как деньги пересчитаны. Заёмщику лучше собственноручно вписать сумму прописью рядом с подписью.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Передал: Займодавец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Получил: Заёмщик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займодавца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[подпись]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заёмщика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Деньги в сумме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прописью]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рублей получил(а)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[подпись]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денежных средств по договору займа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