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 xml:space="preserve">В </w:t>
      </w:r>
      <w:r>
        <w:rPr>
          <w:rFonts w:ascii="Times New Roman" w:hAnsi="Times New Roman" w:eastAsia="Times New Roman"/>
          <w:b/>
          <w:i w:val="0"/>
          <w:color w:val="1A1A1A"/>
          <w:sz w:val="24"/>
        </w:rPr>
        <w:t>[наименование]</w:t>
      </w:r>
      <w:r>
        <w:rPr>
          <w:rFonts w:ascii="Times New Roman" w:hAnsi="Times New Roman" w:eastAsia="Times New Roman"/>
          <w:b/>
          <w:i w:val="0"/>
          <w:color w:val="1A1A1A"/>
          <w:sz w:val="24"/>
        </w:rPr>
        <w:t xml:space="preserve"> районный (городской) суд </w:t>
      </w:r>
      <w:r>
        <w:rPr>
          <w:rFonts w:ascii="Times New Roman" w:hAnsi="Times New Roman" w:eastAsia="Times New Roman"/>
          <w:b/>
          <w:i w:val="0"/>
          <w:color w:val="1A1A1A"/>
          <w:sz w:val="24"/>
        </w:rPr>
        <w:t>[города, области]</w:t>
      </w:r>
    </w:p>
    <w:p>
      <w:pPr>
        <w:spacing w:before="0" w:after="20" w:line="240" w:lineRule="auto"/>
        <w:ind w:left="4819"/>
        <w:jc w:val="left"/>
      </w:pPr>
      <w:r>
        <w:rPr>
          <w:rFonts w:ascii="Times New Roman" w:hAnsi="Times New Roman" w:eastAsia="Times New Roman"/>
          <w:b/>
          <w:i w:val="0"/>
          <w:color w:val="1A1A1A"/>
          <w:sz w:val="24"/>
        </w:rPr>
        <w:t>Адрес суда: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 р., место рождения: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паспорт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СНИЛС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телефон: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 р., место рождения: </w:t>
      </w:r>
      <w:r>
        <w:rPr>
          <w:rFonts w:ascii="Times New Roman" w:hAnsi="Times New Roman" w:eastAsia="Times New Roman"/>
          <w:b w:val="0"/>
          <w:i w:val="0"/>
          <w:color w:val="1A1A1A"/>
          <w:sz w:val="24"/>
        </w:rPr>
        <w:t>[место рождения, если известно]</w:t>
      </w:r>
    </w:p>
    <w:p>
      <w:pPr>
        <w:spacing w:before="0" w:after="20" w:line="240" w:lineRule="auto"/>
        <w:ind w:left="4819"/>
        <w:jc w:val="left"/>
      </w:pPr>
      <w:r>
        <w:rPr>
          <w:rFonts w:ascii="Times New Roman" w:hAnsi="Times New Roman" w:eastAsia="Times New Roman"/>
          <w:b w:val="0"/>
          <w:i w:val="0"/>
          <w:color w:val="1A1A1A"/>
          <w:sz w:val="24"/>
        </w:rPr>
        <w:t xml:space="preserve">паспорт </w:t>
      </w:r>
      <w:r>
        <w:rPr>
          <w:rFonts w:ascii="Times New Roman" w:hAnsi="Times New Roman" w:eastAsia="Times New Roman"/>
          <w:b w:val="0"/>
          <w:i w:val="0"/>
          <w:color w:val="1A1A1A"/>
          <w:sz w:val="24"/>
        </w:rPr>
        <w:t>[серия и номер, если известны]</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телефон: </w:t>
      </w:r>
      <w:r>
        <w:rPr>
          <w:rFonts w:ascii="Times New Roman" w:hAnsi="Times New Roman" w:eastAsia="Times New Roman"/>
          <w:b w:val="0"/>
          <w:i w:val="0"/>
          <w:color w:val="1A1A1A"/>
          <w:sz w:val="24"/>
        </w:rPr>
        <w:t>[номер, если известен]</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взыскании долга по договору займа и процентов</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заключения договора]</w:t>
      </w:r>
      <w:r>
        <w:rPr>
          <w:rFonts w:ascii="Times New Roman" w:hAnsi="Times New Roman" w:eastAsia="Times New Roman"/>
          <w:b w:val="0"/>
          <w:i w:val="0"/>
          <w:color w:val="1A1A1A"/>
          <w:sz w:val="24"/>
        </w:rPr>
        <w:t xml:space="preserve"> г. между мной,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и ответчиком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заключён договор займа (далее — Договор), по которому я передал(а) ответчику денежные средства в размере </w:t>
      </w:r>
      <w:r>
        <w:rPr>
          <w:rFonts w:ascii="Times New Roman" w:hAnsi="Times New Roman" w:eastAsia="Times New Roman"/>
          <w:b w:val="0"/>
          <w:i w:val="0"/>
          <w:color w:val="1A1A1A"/>
          <w:sz w:val="24"/>
        </w:rPr>
        <w:t>[сумма займа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а ответчик обязался вернуть их в срок до </w:t>
      </w:r>
      <w:r>
        <w:rPr>
          <w:rFonts w:ascii="Times New Roman" w:hAnsi="Times New Roman" w:eastAsia="Times New Roman"/>
          <w:b w:val="0"/>
          <w:i w:val="0"/>
          <w:color w:val="1A1A1A"/>
          <w:sz w:val="24"/>
        </w:rPr>
        <w:t>[дата возврата]</w:t>
      </w:r>
      <w:r>
        <w:rPr>
          <w:rFonts w:ascii="Times New Roman" w:hAnsi="Times New Roman" w:eastAsia="Times New Roman"/>
          <w:b w:val="0"/>
          <w:i w:val="0"/>
          <w:color w:val="1A1A1A"/>
          <w:sz w:val="24"/>
        </w:rPr>
        <w:t xml:space="preserve"> г. и уплатить проценты за пользование займом в размере </w:t>
      </w:r>
      <w:r>
        <w:rPr>
          <w:rFonts w:ascii="Times New Roman" w:hAnsi="Times New Roman" w:eastAsia="Times New Roman"/>
          <w:b w:val="0"/>
          <w:i w:val="0"/>
          <w:color w:val="1A1A1A"/>
          <w:sz w:val="24"/>
        </w:rPr>
        <w:t>[размер]</w:t>
      </w:r>
      <w:r>
        <w:rPr>
          <w:rFonts w:ascii="Times New Roman" w:hAnsi="Times New Roman" w:eastAsia="Times New Roman"/>
          <w:b w:val="0"/>
          <w:i w:val="0"/>
          <w:color w:val="1A1A1A"/>
          <w:sz w:val="24"/>
        </w:rPr>
        <w:t xml:space="preserve"> % годовых.</w:t>
      </w:r>
    </w:p>
    <w:p>
      <w:pPr>
        <w:spacing w:before="0" w:after="120" w:line="276" w:lineRule="auto"/>
        <w:ind w:firstLine="709"/>
        <w:jc w:val="both"/>
      </w:pPr>
      <w:r>
        <w:rPr>
          <w:rFonts w:ascii="Times New Roman" w:hAnsi="Times New Roman" w:eastAsia="Times New Roman"/>
          <w:b w:val="0"/>
          <w:i w:val="0"/>
          <w:color w:val="1A1A1A"/>
          <w:sz w:val="24"/>
        </w:rPr>
        <w:t xml:space="preserve">Передача денег подтверждается распиской ответчика от </w:t>
      </w:r>
      <w:r>
        <w:rPr>
          <w:rFonts w:ascii="Times New Roman" w:hAnsi="Times New Roman" w:eastAsia="Times New Roman"/>
          <w:b w:val="0"/>
          <w:i w:val="0"/>
          <w:color w:val="1A1A1A"/>
          <w:sz w:val="24"/>
        </w:rPr>
        <w:t>[дата расписки]</w:t>
      </w:r>
      <w:r>
        <w:rPr>
          <w:rFonts w:ascii="Times New Roman" w:hAnsi="Times New Roman" w:eastAsia="Times New Roman"/>
          <w:b w:val="0"/>
          <w:i w:val="0"/>
          <w:color w:val="1A1A1A"/>
          <w:sz w:val="24"/>
        </w:rPr>
        <w:t xml:space="preserve"> г., написанной и подписанной им собственноручно. В силу пункта 2 статьи 808 ГК РФ расписка заёмщика подтверждает заключение договора займа и его условия.</w:t>
      </w:r>
    </w:p>
    <w:p>
      <w:pPr>
        <w:spacing w:before="0" w:after="120" w:line="276" w:lineRule="auto"/>
        <w:ind w:firstLine="709"/>
        <w:jc w:val="both"/>
      </w:pPr>
      <w:r>
        <w:rPr>
          <w:rFonts w:ascii="Times New Roman" w:hAnsi="Times New Roman" w:eastAsia="Times New Roman"/>
          <w:b w:val="0"/>
          <w:i w:val="0"/>
          <w:color w:val="1A1A1A"/>
          <w:sz w:val="24"/>
        </w:rPr>
        <w:t xml:space="preserve">В установленный срок ответчик сумму займа не вернул. </w:t>
      </w:r>
      <w:r>
        <w:rPr>
          <w:rFonts w:ascii="Times New Roman" w:hAnsi="Times New Roman" w:eastAsia="Times New Roman"/>
          <w:b w:val="0"/>
          <w:i w:val="0"/>
          <w:color w:val="1A1A1A"/>
          <w:sz w:val="24"/>
        </w:rPr>
        <w:t>[Дата направления требования]</w:t>
      </w:r>
      <w:r>
        <w:rPr>
          <w:rFonts w:ascii="Times New Roman" w:hAnsi="Times New Roman" w:eastAsia="Times New Roman"/>
          <w:b w:val="0"/>
          <w:i w:val="0"/>
          <w:color w:val="1A1A1A"/>
          <w:sz w:val="24"/>
        </w:rPr>
        <w:t xml:space="preserve"> г. я направил(а) ответчику письменное требование о возврате долга, которое оставлено без удовлетворения. На дату подачи иска ответчиком возвращено </w:t>
      </w:r>
      <w:r>
        <w:rPr>
          <w:rFonts w:ascii="Times New Roman" w:hAnsi="Times New Roman" w:eastAsia="Times New Roman"/>
          <w:b w:val="0"/>
          <w:i w:val="0"/>
          <w:color w:val="1A1A1A"/>
          <w:sz w:val="24"/>
        </w:rPr>
        <w:t>[сумма частичного возврата или «0»]</w:t>
      </w:r>
      <w:r>
        <w:rPr>
          <w:rFonts w:ascii="Times New Roman" w:hAnsi="Times New Roman" w:eastAsia="Times New Roman"/>
          <w:b w:val="0"/>
          <w:i w:val="0"/>
          <w:color w:val="1A1A1A"/>
          <w:sz w:val="24"/>
        </w:rPr>
        <w:t xml:space="preserve"> рублей. Подлинник расписки находится у меня, что подтверждает неисполнение обязательства (пункт 2 статьи 408 ГК РФ).</w:t>
      </w:r>
    </w:p>
    <w:p>
      <w:pPr>
        <w:spacing w:before="0" w:after="120" w:line="276" w:lineRule="auto"/>
        <w:ind w:firstLine="709"/>
        <w:jc w:val="both"/>
      </w:pPr>
      <w:r>
        <w:rPr>
          <w:rFonts w:ascii="Times New Roman" w:hAnsi="Times New Roman" w:eastAsia="Times New Roman"/>
          <w:b w:val="0"/>
          <w:i w:val="0"/>
          <w:color w:val="1A1A1A"/>
          <w:sz w:val="24"/>
        </w:rPr>
        <w:t>Согласно пункту 1 статьи 807 и пункту 1 статьи 810 ГК РФ заёмщик обязан возвратить займодавцу полученную сумму займа в срок и в порядке, которые предусмотрены договором. В силу пункта 1 статьи 809 ГК РФ займодавец имеет право на получение с заёмщика процентов за пользование займом в размере и порядке, определённых договором. Проценты выплачиваются до дня возврата суммы займа включительно (пункт 3 статьи 809 ГК РФ).</w:t>
      </w:r>
    </w:p>
    <w:p>
      <w:pPr>
        <w:spacing w:before="0" w:after="120" w:line="276" w:lineRule="auto"/>
        <w:ind w:firstLine="709"/>
        <w:jc w:val="both"/>
      </w:pPr>
      <w:r>
        <w:rPr>
          <w:rFonts w:ascii="Times New Roman" w:hAnsi="Times New Roman" w:eastAsia="Times New Roman"/>
          <w:b w:val="0"/>
          <w:i w:val="0"/>
          <w:color w:val="1A1A1A"/>
          <w:sz w:val="24"/>
        </w:rPr>
        <w:t>Согласно пункту 1 статьи 811 ГК РФ, если заёмщик не возвращает сумму займа в срок, на эту сумму подлежат уплате проценты в размере, предусмотренном пунктом 1 статьи 395 ГК РФ, со дня, когда она должна была быть возвращена, до дня её возврата независимо от уплаты процентов за пользование займом. Проценты по статье 395 ГК РФ взыскиваются по день фактической уплаты долга (пункт 3 статьи 395 ГК РФ, пункт 48 постановления Пленума Верховного Суда РФ от 24.03.2016 № 7).</w:t>
      </w:r>
    </w:p>
    <w:p>
      <w:pPr>
        <w:spacing w:before="0" w:after="120" w:line="276" w:lineRule="auto"/>
        <w:ind w:firstLine="709"/>
        <w:jc w:val="both"/>
      </w:pPr>
      <w:r>
        <w:rPr>
          <w:rFonts w:ascii="Times New Roman" w:hAnsi="Times New Roman" w:eastAsia="Times New Roman"/>
          <w:b w:val="0"/>
          <w:i w:val="0"/>
          <w:color w:val="1A1A1A"/>
          <w:sz w:val="24"/>
        </w:rPr>
        <w:t xml:space="preserve">Задолженность ответчика на </w:t>
      </w:r>
      <w:r>
        <w:rPr>
          <w:rFonts w:ascii="Times New Roman" w:hAnsi="Times New Roman" w:eastAsia="Times New Roman"/>
          <w:b w:val="0"/>
          <w:i w:val="0"/>
          <w:color w:val="1A1A1A"/>
          <w:sz w:val="24"/>
        </w:rPr>
        <w:t>[дата расчёта]</w:t>
      </w:r>
      <w:r>
        <w:rPr>
          <w:rFonts w:ascii="Times New Roman" w:hAnsi="Times New Roman" w:eastAsia="Times New Roman"/>
          <w:b w:val="0"/>
          <w:i w:val="0"/>
          <w:color w:val="1A1A1A"/>
          <w:sz w:val="24"/>
        </w:rPr>
        <w:t xml:space="preserve"> г. составляет:</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5270"/>
        <w:gridCol w:w="2371"/>
        <w:gridCol w:w="1712"/>
      </w:tblGrid>
      <w:tr>
        <w:trPr>
          <w:cantSplit/>
        </w:trPr>
        <w:tc>
          <w:tcPr>
            <w:tcW w:type="dxa" w:w="5270"/>
          </w:tcPr>
          <w:p>
            <w:pPr>
              <w:keepNext/>
              <w:spacing w:before="0" w:after="20" w:line="240" w:lineRule="auto"/>
              <w:jc w:val="left"/>
            </w:pPr>
            <w:r/>
            <w:r>
              <w:rPr>
                <w:rFonts w:ascii="Times New Roman" w:hAnsi="Times New Roman" w:eastAsia="Times New Roman"/>
                <w:b/>
                <w:i w:val="0"/>
                <w:color w:val="1A1A1A"/>
                <w:sz w:val="22"/>
              </w:rPr>
              <w:t>Требование</w:t>
            </w:r>
          </w:p>
        </w:tc>
        <w:tc>
          <w:tcPr>
            <w:tcW w:type="dxa" w:w="2372"/>
          </w:tcPr>
          <w:p>
            <w:pPr>
              <w:keepNext/>
              <w:spacing w:before="0" w:after="20" w:line="240" w:lineRule="auto"/>
              <w:jc w:val="left"/>
            </w:pPr>
            <w:r/>
            <w:r>
              <w:rPr>
                <w:rFonts w:ascii="Times New Roman" w:hAnsi="Times New Roman" w:eastAsia="Times New Roman"/>
                <w:b/>
                <w:i w:val="0"/>
                <w:color w:val="1A1A1A"/>
                <w:sz w:val="22"/>
              </w:rPr>
              <w:t>Период</w:t>
            </w:r>
          </w:p>
        </w:tc>
        <w:tc>
          <w:tcPr>
            <w:tcW w:type="dxa" w:w="1713"/>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5270"/>
          </w:tcPr>
          <w:p>
            <w:pPr>
              <w:keepNext/>
              <w:spacing w:before="0" w:after="20" w:line="240" w:lineRule="auto"/>
              <w:jc w:val="left"/>
            </w:pPr>
            <w:r/>
            <w:r>
              <w:rPr>
                <w:rFonts w:ascii="Times New Roman" w:hAnsi="Times New Roman" w:eastAsia="Times New Roman"/>
                <w:b w:val="0"/>
                <w:i w:val="0"/>
                <w:color w:val="1A1A1A"/>
                <w:sz w:val="22"/>
              </w:rPr>
              <w:t>Основной долг по Договору</w:t>
            </w:r>
          </w:p>
        </w:tc>
        <w:tc>
          <w:tcPr>
            <w:tcW w:type="dxa" w:w="2372"/>
          </w:tcPr>
          <w:p>
            <w:pPr>
              <w:keepNext/>
              <w:spacing w:before="0" w:after="20" w:line="240" w:lineRule="auto"/>
              <w:jc w:val="left"/>
            </w:pPr>
            <w:r/>
            <w:r>
              <w:rPr>
                <w:rFonts w:ascii="Times New Roman" w:hAnsi="Times New Roman" w:eastAsia="Times New Roman"/>
                <w:b w:val="0"/>
                <w:i w:val="0"/>
                <w:color w:val="1A1A1A"/>
                <w:sz w:val="22"/>
              </w:rPr>
              <w:t>—</w:t>
            </w:r>
          </w:p>
        </w:tc>
        <w:tc>
          <w:tcPr>
            <w:tcW w:type="dxa" w:w="1713"/>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270"/>
          </w:tcPr>
          <w:p>
            <w:pPr>
              <w:keepNext/>
              <w:spacing w:before="0" w:after="20" w:line="240" w:lineRule="auto"/>
              <w:jc w:val="left"/>
            </w:pPr>
            <w:r/>
            <w:r>
              <w:rPr>
                <w:rFonts w:ascii="Times New Roman" w:hAnsi="Times New Roman" w:eastAsia="Times New Roman"/>
                <w:b w:val="0"/>
                <w:i w:val="0"/>
                <w:color w:val="1A1A1A"/>
                <w:sz w:val="22"/>
              </w:rPr>
              <w:t>Проценты за пользование займом (</w:t>
            </w:r>
            <w:r>
              <w:rPr>
                <w:rFonts w:ascii="Times New Roman" w:hAnsi="Times New Roman" w:eastAsia="Times New Roman"/>
                <w:b w:val="0"/>
                <w:i w:val="0"/>
                <w:color w:val="1A1A1A"/>
                <w:sz w:val="22"/>
              </w:rPr>
              <w:t>[размер]</w:t>
            </w:r>
            <w:r>
              <w:rPr>
                <w:rFonts w:ascii="Times New Roman" w:hAnsi="Times New Roman" w:eastAsia="Times New Roman"/>
                <w:b w:val="0"/>
                <w:i w:val="0"/>
                <w:color w:val="1A1A1A"/>
                <w:sz w:val="22"/>
              </w:rPr>
              <w:t xml:space="preserve"> % годовых)</w:t>
            </w:r>
          </w:p>
        </w:tc>
        <w:tc>
          <w:tcPr>
            <w:tcW w:type="dxa" w:w="2372"/>
          </w:tcPr>
          <w:p>
            <w:pPr>
              <w:keepNext/>
              <w:spacing w:before="0" w:after="20" w:line="240" w:lineRule="auto"/>
              <w:jc w:val="left"/>
            </w:pPr>
            <w:r/>
            <w:r>
              <w:rPr>
                <w:rFonts w:ascii="Times New Roman" w:hAnsi="Times New Roman" w:eastAsia="Times New Roman"/>
                <w:b w:val="0"/>
                <w:i w:val="0"/>
                <w:color w:val="1A1A1A"/>
                <w:sz w:val="22"/>
              </w:rPr>
              <w:t xml:space="preserve">с </w:t>
            </w:r>
            <w:r>
              <w:rPr>
                <w:rFonts w:ascii="Times New Roman" w:hAnsi="Times New Roman" w:eastAsia="Times New Roman"/>
                <w:b w:val="0"/>
                <w:i w:val="0"/>
                <w:color w:val="1A1A1A"/>
                <w:sz w:val="22"/>
              </w:rPr>
              <w:t>[дата]</w:t>
            </w:r>
            <w:r>
              <w:rPr>
                <w:rFonts w:ascii="Times New Roman" w:hAnsi="Times New Roman" w:eastAsia="Times New Roman"/>
                <w:b w:val="0"/>
                <w:i w:val="0"/>
                <w:color w:val="1A1A1A"/>
                <w:sz w:val="22"/>
              </w:rPr>
              <w:t xml:space="preserve"> по </w:t>
            </w:r>
            <w:r>
              <w:rPr>
                <w:rFonts w:ascii="Times New Roman" w:hAnsi="Times New Roman" w:eastAsia="Times New Roman"/>
                <w:b w:val="0"/>
                <w:i w:val="0"/>
                <w:color w:val="1A1A1A"/>
                <w:sz w:val="22"/>
              </w:rPr>
              <w:t>[дата]</w:t>
            </w:r>
          </w:p>
        </w:tc>
        <w:tc>
          <w:tcPr>
            <w:tcW w:type="dxa" w:w="1713"/>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270"/>
          </w:tcPr>
          <w:p>
            <w:pPr>
              <w:keepNext/>
              <w:spacing w:before="0" w:after="20" w:line="240" w:lineRule="auto"/>
              <w:jc w:val="left"/>
            </w:pPr>
            <w:r/>
            <w:r>
              <w:rPr>
                <w:rFonts w:ascii="Times New Roman" w:hAnsi="Times New Roman" w:eastAsia="Times New Roman"/>
                <w:b w:val="0"/>
                <w:i w:val="0"/>
                <w:color w:val="1A1A1A"/>
                <w:sz w:val="22"/>
              </w:rPr>
              <w:t>Проценты за просрочку возврата (ст. 395 ГК РФ)</w:t>
            </w:r>
          </w:p>
        </w:tc>
        <w:tc>
          <w:tcPr>
            <w:tcW w:type="dxa" w:w="2372"/>
          </w:tcPr>
          <w:p>
            <w:pPr>
              <w:keepNext/>
              <w:spacing w:before="0" w:after="20" w:line="240" w:lineRule="auto"/>
              <w:jc w:val="left"/>
            </w:pPr>
            <w:r/>
            <w:r>
              <w:rPr>
                <w:rFonts w:ascii="Times New Roman" w:hAnsi="Times New Roman" w:eastAsia="Times New Roman"/>
                <w:b w:val="0"/>
                <w:i w:val="0"/>
                <w:color w:val="1A1A1A"/>
                <w:sz w:val="22"/>
              </w:rPr>
              <w:t xml:space="preserve">с </w:t>
            </w:r>
            <w:r>
              <w:rPr>
                <w:rFonts w:ascii="Times New Roman" w:hAnsi="Times New Roman" w:eastAsia="Times New Roman"/>
                <w:b w:val="0"/>
                <w:i w:val="0"/>
                <w:color w:val="1A1A1A"/>
                <w:sz w:val="22"/>
              </w:rPr>
              <w:t>[дата]</w:t>
            </w:r>
            <w:r>
              <w:rPr>
                <w:rFonts w:ascii="Times New Roman" w:hAnsi="Times New Roman" w:eastAsia="Times New Roman"/>
                <w:b w:val="0"/>
                <w:i w:val="0"/>
                <w:color w:val="1A1A1A"/>
                <w:sz w:val="22"/>
              </w:rPr>
              <w:t xml:space="preserve"> по </w:t>
            </w:r>
            <w:r>
              <w:rPr>
                <w:rFonts w:ascii="Times New Roman" w:hAnsi="Times New Roman" w:eastAsia="Times New Roman"/>
                <w:b w:val="0"/>
                <w:i w:val="0"/>
                <w:color w:val="1A1A1A"/>
                <w:sz w:val="22"/>
              </w:rPr>
              <w:t>[дата]</w:t>
            </w:r>
          </w:p>
        </w:tc>
        <w:tc>
          <w:tcPr>
            <w:tcW w:type="dxa" w:w="1713"/>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270"/>
          </w:tcPr>
          <w:p>
            <w:pPr>
              <w:spacing w:before="0" w:after="20" w:line="240" w:lineRule="auto"/>
              <w:jc w:val="left"/>
            </w:pPr>
            <w:r/>
            <w:r>
              <w:rPr>
                <w:rFonts w:ascii="Times New Roman" w:hAnsi="Times New Roman" w:eastAsia="Times New Roman"/>
                <w:b/>
                <w:i w:val="0"/>
                <w:color w:val="1A1A1A"/>
                <w:sz w:val="22"/>
              </w:rPr>
              <w:t>Итого</w:t>
            </w:r>
          </w:p>
        </w:tc>
        <w:tc>
          <w:tcPr>
            <w:tcW w:type="dxa" w:w="2372"/>
          </w:tcPr>
          <w:p>
            <w:pPr>
              <w:spacing w:before="0" w:after="20" w:line="240" w:lineRule="auto"/>
              <w:jc w:val="left"/>
            </w:pPr>
            <w:r/>
          </w:p>
        </w:tc>
        <w:tc>
          <w:tcPr>
            <w:tcW w:type="dxa" w:w="1713"/>
          </w:tcPr>
          <w:p>
            <w:pPr>
              <w:spacing w:before="0" w:after="20" w:line="240" w:lineRule="auto"/>
              <w:jc w:val="left"/>
            </w:pPr>
            <w:r/>
            <w:r>
              <w:rPr>
                <w:rFonts w:ascii="Times New Roman" w:hAnsi="Times New Roman" w:eastAsia="Times New Roman"/>
                <w:b/>
                <w:i w:val="0"/>
                <w:color w:val="1A1A1A"/>
                <w:sz w:val="22"/>
              </w:rPr>
              <w:t>[общая 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Подробный расчёт процентов прилагается.</w:t>
      </w:r>
    </w:p>
    <w:p>
      <w:pPr>
        <w:spacing w:before="0" w:after="120" w:line="276" w:lineRule="auto"/>
        <w:ind w:firstLine="709"/>
        <w:jc w:val="both"/>
      </w:pPr>
      <w:r>
        <w:rPr>
          <w:rFonts w:ascii="Times New Roman" w:hAnsi="Times New Roman" w:eastAsia="Times New Roman"/>
          <w:b w:val="0"/>
          <w:i w:val="0"/>
          <w:color w:val="1A1A1A"/>
          <w:sz w:val="24"/>
        </w:rPr>
        <w:t>Обязательства должны исполняться надлежащим образом в соответствии с условиями обязательства, односторонний отказ от их исполнения не допускается (статьи 309, 310 ГК РФ).</w:t>
      </w:r>
    </w:p>
    <w:p>
      <w:pPr>
        <w:spacing w:before="0" w:after="120" w:line="276" w:lineRule="auto"/>
        <w:ind w:firstLine="709"/>
        <w:jc w:val="both"/>
      </w:pPr>
      <w:r>
        <w:rPr>
          <w:rFonts w:ascii="Times New Roman" w:hAnsi="Times New Roman" w:eastAsia="Times New Roman"/>
          <w:b w:val="0"/>
          <w:i w:val="0"/>
          <w:color w:val="1A1A1A"/>
          <w:sz w:val="24"/>
        </w:rPr>
        <w:t>Иск подаётся по месту жительства ответчика (статья 28 ГПК РФ). Цена иска превышает 500 000 рублей, поэтому требования не рассматриваются в порядке приказного производства (статья 121 ГПК РФ).</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руководствуясь статьями 309, 310, 395, 807–811 ГК РФ, статьями 131, 132 ГПК РФ,</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мою пользу сумму долга по договору займа от </w:t>
      </w:r>
      <w:r>
        <w:rPr>
          <w:rFonts w:ascii="Times New Roman" w:hAnsi="Times New Roman" w:eastAsia="Times New Roman"/>
          <w:b w:val="0"/>
          <w:i w:val="0"/>
          <w:color w:val="1A1A1A"/>
          <w:sz w:val="24"/>
        </w:rPr>
        <w:t>[дата договора]</w:t>
      </w:r>
      <w:r>
        <w:rPr>
          <w:rFonts w:ascii="Times New Roman" w:hAnsi="Times New Roman" w:eastAsia="Times New Roman"/>
          <w:b w:val="0"/>
          <w:i w:val="0"/>
          <w:color w:val="1A1A1A"/>
          <w:sz w:val="24"/>
        </w:rPr>
        <w:t xml:space="preserve"> г.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мою пользу проценты за пользование займом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а также проценты за пользование займом по ставке </w:t>
      </w:r>
      <w:r>
        <w:rPr>
          <w:rFonts w:ascii="Times New Roman" w:hAnsi="Times New Roman" w:eastAsia="Times New Roman"/>
          <w:b w:val="0"/>
          <w:i w:val="0"/>
          <w:color w:val="1A1A1A"/>
          <w:sz w:val="24"/>
        </w:rPr>
        <w:t>[размер]</w:t>
      </w:r>
      <w:r>
        <w:rPr>
          <w:rFonts w:ascii="Times New Roman" w:hAnsi="Times New Roman" w:eastAsia="Times New Roman"/>
          <w:b w:val="0"/>
          <w:i w:val="0"/>
          <w:color w:val="1A1A1A"/>
          <w:sz w:val="24"/>
        </w:rPr>
        <w:t xml:space="preserve"> % годовых, начисляемые на сумму основного долга с </w:t>
      </w:r>
      <w:r>
        <w:rPr>
          <w:rFonts w:ascii="Times New Roman" w:hAnsi="Times New Roman" w:eastAsia="Times New Roman"/>
          <w:b w:val="0"/>
          <w:i w:val="0"/>
          <w:color w:val="1A1A1A"/>
          <w:sz w:val="24"/>
        </w:rPr>
        <w:t>[дата, следующая за датой расчёта]</w:t>
      </w:r>
      <w:r>
        <w:rPr>
          <w:rFonts w:ascii="Times New Roman" w:hAnsi="Times New Roman" w:eastAsia="Times New Roman"/>
          <w:b w:val="0"/>
          <w:i w:val="0"/>
          <w:color w:val="1A1A1A"/>
          <w:sz w:val="24"/>
        </w:rPr>
        <w:t xml:space="preserve"> г. по день фактического возврата займа.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мою пользу проценты за пользование чужими денежными средствами по статье 395 ГК РФ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а также проценты по статье 395 ГК РФ, начисляемые на сумму основного долга с </w:t>
      </w:r>
      <w:r>
        <w:rPr>
          <w:rFonts w:ascii="Times New Roman" w:hAnsi="Times New Roman" w:eastAsia="Times New Roman"/>
          <w:b w:val="0"/>
          <w:i w:val="0"/>
          <w:color w:val="1A1A1A"/>
          <w:sz w:val="24"/>
        </w:rPr>
        <w:t>[дата, следующая за датой расчёта]</w:t>
      </w:r>
      <w:r>
        <w:rPr>
          <w:rFonts w:ascii="Times New Roman" w:hAnsi="Times New Roman" w:eastAsia="Times New Roman"/>
          <w:b w:val="0"/>
          <w:i w:val="0"/>
          <w:color w:val="1A1A1A"/>
          <w:sz w:val="24"/>
        </w:rPr>
        <w:t xml:space="preserve"> г. по день фактической уплаты долга.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мою пользу расходы по уплате государственной пошлины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долг не больше 500 000 рублей и подтверждён распиской или письменным договором, сначала подайте мировому судье заявление о выдаче судебного приказа: иск по таким требованиям суд вернёт. Исковое заявление подают после отмены приказа или при большей сумме.</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договора займа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(при наличии).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расписки ответчика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Расчёт задолженности и процентов.</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Копия требования о возврате долга и документа о его отправке.</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Документ об уплате государственной пошлины.</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Документ, подтверждающий направление ответчику копии искового заявления с приложениями.</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Копия паспорта истца.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[Фамилия И. О.]</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долга по договору займа и процентов</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