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В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Отделение Социального фонда России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клиентская служба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 или район]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владельца сертификата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р., СНИЛС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СНИЛС]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паспорт: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и когда выдан]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[код]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 по месту жительства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[e-mail]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распоряжении средствами материнского (семейного) капитала на приобретение жилого помещения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1. Сведения о праве на материнский (семейный) капитал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Я являюсь лицом, получившим сертификат на материнский (семейный) капитал: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 и номер сертификата]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(если сертификат оформлен в электронном виде, укажите дату решения о выдаче: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Право на материнский (семейный) капитал возникло в связи с рождением (усыновлением) ребёнка: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рождения, СНИЛС ребёнка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СНИЛС]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 дату подачи настоящего заявления ребёнку, в связи с рождением которого возникло право на материнский (семейный) капитал, исполнилось три года.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2. Направление использования средств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Прошу направить средства (часть средств) материнского (семейного) капитала в размере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) руб.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[копейки]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коп.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улучшение жилищных условий, а именно на оплату приобретаемого жилого помещения по договору купли-продажи.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Сведения о жилом помещении и договоре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Данные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Вид жилого помещения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[квартира, жилой дом с земельным участком, доля в праве]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Адрес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[полный адрес объекта]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Кадастровый номер, площадь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[кадастровый 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[площадь]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кв. м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Договор купли-продажи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от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г., цена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[цена цифрами]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руб., в том числе за счёт материнского (семейного) капитала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руб.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Государственная регистрация права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номер регистрации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от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г. (из выписки ЕГРН)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Продавец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продавца полностью]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 рождения]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г. р.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3. Реквизиты для перечисления средств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Средства прошу перечислить в безналичном порядке на банковский счёт продавца, указанный в договоре купли-продажи: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Реквизит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Значение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Получатель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продавца полностью]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Номер счёта получателя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[20 цифр счёта]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Банк получателя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 банка]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БИК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[БИК банка]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Корреспондентский счёт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[корсчёт банка]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ИНН банка / КПП банка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[ИНН банка]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[КПП банка]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4. Обязательство и подтверждения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Обязуюсь в течение шести месяцев после перечисления территориальным органом Социального фонда России средств материнского (семейного) капитала продавцу оформить приобретённое жилое помещение в общую собственность — мою, моего супруга (при наличии), детей (в том числе первого, второго, третьего ребёнка и последующих детей) с определением размера долей по соглашению.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Подтверждаю, что родительских прав в отношении ребёнка (детей), в связи с рождением которого (которых) возникло право на дополнительные меры государственной поддержки, не лишалась, в родительских правах не ограничена, ребёнок у меня не отбирался.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Подтверждаю, что приобретаемое жилое помещение расположено на территории Российской Федерации и, насколько мне известно, не признано непригодным для проживания, а многоквартирный дом не признан аварийным и подлежащим сносу или реконструкции.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Об ответственности за достоверность представленных сведений предупреждена. Даю согласие на обработку моих персональных данных и персональных данных моих детей в целях рассмотрения настоящего заявления.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Уведомление о результатах рассмотрения заявления прошу направить: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 личный кабинет на Госуслугах, по почте на адрес регистрации или по e-mail]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Решение по заявлению СФР выносит за 5 рабочих дней (до 12 рабочих дней, если ответы на межведомственные запросы задерживаются), деньги продавцу перечисляет в течение 5 рабочих дней после решения. Покупка жилья без кредита за счёт капитала возможна, когда ребёнку исполнилось 3 года.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паспорта заявителя (оригинал предъявляется при подаче);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договора купли-продажи жилого помещения с отметкой о государственной регистрации или выписка из ЕГРН о регистрации права,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документа о банковских реквизитах продавца,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[иные документы, например нотариальная доверенность представителя]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заявителя]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распоряжении средствами материнского (семейного) капитала на покупку жилья без кредита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