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организации]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работника от подписи в ознакомлении с документом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составления: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Мы, нижеподписавшиеся: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составителя]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первого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первого свидетеля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второго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второго свидетеля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составили настоящий акт о 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 в помещении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именно — например, кабинет отдела кадров, каб. 205]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работнику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было предложено ознакомиться под роспись с документом: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 — например, приказ о применении дисциплинарного взыскания в виде выговора]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Работнику был передан оригинал документа для прочтения, ему было предоставлено достаточное время для ознакомления с текстом. Содержание документа также было оглашено вслух в присутствии всех лиц, подписавших настоящий акт. Работнику также предложена копия документа.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ознакомился с содержанием документа, однако поставить подпись об ознакомлении отказался. Причину отказа работник пояснил так: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[слова работника о причине отказа, как они были сказаны; если причину не назвал — «причину не назвал»]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акт составлен в двух экземплярах: первый хранится вместе с документом, указанным в пункте 1, второй предлагается работнику.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Подписи лиц, составивших акт: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Составитель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Свидетель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Свидетель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 работника с актом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актом ознакомлен(а), экземпляр получил(а):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Отметка об отказе работника ознакомиться с настоящим актом: работник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ознакомления с актом и подписи отказался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Составитель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Свидетель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Свидетель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Составляйте акт в день отказа и указывайте точное время. Для приказа о дисциплинарном взыскании ознакомить работника нужно в течение 3 рабочих дней со дня издания приказа (ч. 6 ст. 193 ТК РФ). Если работник подписал акт, нижнюю отметку об отказе удалите.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подписи в ознакомлении с приказом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