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ИП, направляющего письмо]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контрагента по ЕГРЮЛ или ЕГРИП]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договора по соглашению сторон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руководителя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организации-отправителя]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возмездного оказания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[краткая причина, например: изменением потребностей нашей компании в услугах]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предлагаем расторгнуть Договор по соглашению сторон на основании пункта 1 статьи 450 Гражданского кодекса РФ 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расторжения]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следующих условиях: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Обязательства сторон по Договору прекращаются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расторжения]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Обязательства, исполненные до этой даты, принимаются сторонами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[акту оказанных услуг, акту выполненных работ или УПД]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оплачиваются в порядке, предусмотренном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подписывают акт сверки взаимных расчётов по состоянию на дату расторжения.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Задолженность, выявленная по акту сверки, погашается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его подписания. Неотработанный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возвращается на 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стороны, получающей аванс]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тот же срок.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Имущество и документы, переданные по Договору, возвращаются по акту приёма-передачи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 имеют друг к другу иных претензий, связанных с исполнением и расторжением Договора, кроме указанных в настоящем письме.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 о конфиденциальности, гарантийных обязательствах и порядке разрешения споров сохраняют силу после его расторжения.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соглашения о расторжении Договора с перечисленными условиями прилагаем в двух экземплярах. Просим подписать оба экземпляра и вернуть один из них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отправителя]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либо направить скан подписанного соглашения на e-mail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последующей передачей оригинала.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Просим сообщить о вашем решении в срок до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ответа]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Если ответ не поступит в этот срок или предложение будет отклонено, мы оставляем за собой право обратиться в суд с требованием о расторжении Договора в порядке пункта 2 статьи 452 Гражданского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Благодарим за сотрудничество и рассчитываем на взаимоприемлемое решение.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 предложении не указан срок для ответа, по пункту 2 статьи 452 ГК РФ действует 30-дневный срок. Сохраните опись вложения и почтовую квитанцию: они понадобятся, если дело дойдёт до суда.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соглашения о расторжении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в 2 экз.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акта сверки взаимных расчётов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в 2 экз.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подписанта (если письмо подписывает не руководитель)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контрагенту с предложением расторгнуть договор по соглашению сторон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