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(отделения) МВД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причинении вреда здоровью укусом собаки и привлечении её владельца к ответственности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[город, улица, номер дома, подъезд, участок двора или название парка]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меня укусила собака. Собака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 или похожая порода, окрас, размер, кличка,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находилась без поводка и намордника и свободно передвигалась, её никто не удерживал.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собакой был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владельца, если известны, или приметы: пол, примерный возраст, рост, одежда]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моим сведениям, этот человек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подъезд, в который он ушёл]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Собака подбежала ко мне и укусила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 тела]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Владелец не предпринял мер, чтобы её остановить, а после происшествия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сделал: ушёл, не назвав себя и не сообщив сведения о прививках собаки]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укуса мне причинены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[укушенные раны, ссадины, кровоподтёки: где и какие]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тот же день я обратился(-ась)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травмпункта или больницы]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мне оказали медицинскую помощь, выдали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[справку / выписку]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назначили курс прививок от бешенства. Сведения о вакцинации собаки против бешенства мне неизвестны.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Происшествие видели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Место происшествия попадает в обзор камер видеонаблюдения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[домофона подъезда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магазина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городской камеры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4 ст. 13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– Закон № 498-ФЗ) выгул домашних животных должен осуществляться при условии обязательного обеспечения безопасности граждан, животных и сохранности имущества. По п. 1 ч. 5 ст. 13 Закона № 498-ФЗ владелец при выгуле обязан исключать возможность свободного, неконтролируемого передвижения животного. Владелец собаки эти требования нарушил: собака находилась без поводка и намордника, её передвижение никто не контролировал.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законодательства в области обращения с животными, повлёкшее причинение вреда здоровью гражданина, при отсутствии признаков уголовно наказуемого деяния образует состав административного правонарушения по ч. 3 ст. 8.52 КоАП РФ. Согласно примечанию к ст. 8.52 КоАП РФ, если за животным по поручению владельца присматривало другое лицо, ответственность может нести это лицо. Поэтому для правильной квалификации необходимо установить и владельца собаки, и человека, который её выгуливал.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укусом причинён тяжкий вред здоровью, действия виновного могут содержать признаки преступления, предусмотренного ст. 118 УК РФ. Тяжесть вреда определяется судебно-медицинской экспертизой, которую назначает орган, проводящий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о преступлениях и об административных правонарушениях (п. 1 ч. 1 ст. 12 Федерального закона от 07.02.2011 № 3-ФЗ «О полиции»). Сообщение о преступлении проверяется в срок до 3 суток с возможностью продления до 10 суток, а при назначении судебной экспертизы – до 30 суток (ч. 1 и 3 ст. 144 УПК РФ). Заявление физического лица, содержащее данные о событии административного правонарушения, является поводом к возбуждению дела (п. 3 ч. 1 ст. 28.1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 Федерального закона «О полиции», ст. 144 УПК РФ и ст. 28.1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в книге учёта сообщений о преступлениях, об административных правонарушениях и о происшествиях и провести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владельца собаки и лицо, которое выгуливало её в момент происшествия.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судебно-медицинскую экспертизу для определения тяжести вреда, причинённого моему здоровью.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Истребовать у владельца сведения о вакцинации собаки против бешенства и сообщить их мне.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признаков преступления возбудить уголовное дело и признать меня потерпевшим. При отсутствии таких признаков возбудить дело об административном правонарушении по ч. 3 ст. 8.52 КоАП РФ и признать меня потерпевшим по этому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проверки и принятом решении сообщить мне письменно по указанному адресу или по электронной почте.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предупреждён(-а).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[справки /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собаки и сопровождавшего её лица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свидетелях с контактными данными.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об укусе собаки и привлечении владельца к ответственности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