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Главе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сносе аварийного дерева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проживаю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Возле дома,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[точное место: сторона дома и ориентиры, например «в 5 метрах от второго подъезда, у детской площадки»]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растёт дерево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[порода,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высотой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[высота]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 с диаметром ствола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[диаметр]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см. Дерево растёт на муниципальной территории общего пользования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 участка,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Дерево находится в аварийном состоянии: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[признаки аварийности: сильный наклон в сторону дома, продольная трещина ствола, дупло, гниль у основания, сухая крона, обнажённые корни]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 признаки видны без специальных приборов и зафиксированы на фотографиях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падении дерева или его крупных ветвей под угрозой окажутся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[окна квартир, крыша, линия электропередачи, детская площадка, тротуар, парковка]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дерева уже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[упала крупная ветка, повреждён автомобиль, оборван провод – описание случая]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Каждый день под деревом проходят жители дома, в том числе дети.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Содержание, обрезка и снос зелёных насаждений на территории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осуществляются в порядке, установленном Правилами благоустройства, утверждёнными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реквизиты решения представительного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Правила благоустройства). Согласно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Правил благоустройства аварийные деревья, угрожающие безопасности граждан и имуществу, подлежат сносу на основании разрешения, выдаваемого администрацией. Дерево, о котором идёт речь, имеет признаки аварийности и угрожает людям и имуществу.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Дерево растёт на территории, содержание которой обеспечивает администрация, поэтому обследование, признание дерева аварийным и организация его сноса относятся к её ведению.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Обращение подлежит обязательному, объективному и всестороннему рассмотрению, в случае необходимости – с участием заявителя, и письменному ответу по существу поставленных вопросов в течение 30 дней со дня регистрации (ст. 9, п. 1 ч. 1 ст. 10, ч. 1 ст. 12 Федерального закона от 02.05.2006 № 59-ФЗ «О порядке рассмотрения обращений граждан Российской Федерации»).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Правилами благоустройства, ст. 2, 4 и 12 Федерального закона № 59-ФЗ,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Провести обследование указанного дерева и составить акт о его состоянии. О дате обследования прошу сообщить мне по телефону: я готов(-а) присутствовать.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дерево аварийным и организовать его снос с вывозом порубочных остатков.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Сообщить, в какой срок будут выполнены работы и какая организация будет их выполнять.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Дать письменный ответ по существу каждого пункта в срок, установленный ст. 12 Федерального закона № 59-ФЗ, по адресу или электронной почте, указанным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дерева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Схема расположения дерева.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Подписи соседей, поддерживающих заявление.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администрацию о спиле (вырубке) аварийного дерева во дворе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