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Генеральному 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перевозчика]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перевозчика]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 перевозчика]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Грузоотправитель: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грузоотправителя]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срыве погрузки (неподаче транспортного средства) и уплате штрафа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грузоотправителя]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Грузоотправитель)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перевозчика]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Перевозчик) заключён договор перевозки грузов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Договор).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Перевозчик принял к исполнению заявку Грузоотправителя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Заявка) на перевозку груза: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груза, масса, количество мест]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маршруту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 погрузки]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[пункт выгрузки]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Провозная плата по Заявке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Заявке Перевозчик обязался подать транспортное средство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[тип, грузоподъёмность транспортного средства]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государственный регистрационный знак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водитель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под погрузку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погрузки]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указанное время транспортное средство под погрузку не подано.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представитель Грузоотправителя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сообщил о неподаче диспетчеру Перевозчика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телефону и направил сообщение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Перевозчик ответил,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ответа Перевозчика]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транспортное средство так и не было подано. Неподача транспортного средства зафиксирована в акте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составленном и подписанном работниками Грузоотправителя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Груз к перевозке был готов и находился на складе в месте погрузки.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Чтобы не сорвать поставку покупателю, Грузоотправитель был вынужден заключить договор перевозки с другим перевозчиком,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стоимость перевозки по которому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(заявка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платёжное поручение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Разница между стоимостью замещающей перевозки и провозной платой по Заявке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Перевозчик не сообщал Грузоотправителю об обстоятельствах непреодолимой силы, о запрете или ограничении движения по маршруту или об иных не зависящих от него причинах неподачи транспортного средства.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Перевозчик несёт ответственность за неподачу транспортных средств для перевозки груза в соответствии с принятой заявкой (заказом) или иным договором (п. 1 ст. 794 Гражданского кодекса РФ). Освобождение от ответственности возможно только в случаях, перечисленных в п. 2 ст. 794 ГК РФ и ст. 36 Федерального закона от 08.11.2007 № 259-ФЗ «Устав автомобильного транспорта и городского наземного электрического транспорта» (далее – Устав): непреодолимая сила, временное ограничение или запрет движения транспортных средств, введённые в установленном порядке, иные не зависящие от перевозчика причины. Таких обстоятельств не было.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невывоз по вине перевозчика груза, предусмотренного договором перевозки груза, перевозчик уплачивает грузоотправителю штраф в размере двадцати процентов платы за перевозку груза, если договором не предусмотрено иное, а грузоотправитель вправе взыскать причинённые убытки (ч. 1 ст. 34 Устава). Размер штрафа составляет: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[провозная плата]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20 %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 обязан возместить кредитору убытки, причинённые неисполнением обязательства (ст. 15, п. 1 ст. 393 ГК РФ). Убытками Грузоотправителя являются дополнительные расходы, которые он понёс, чтобы перевезти груз силами другого перевозчика (п. 2 ст. 15 ГК РФ). Убытки возмещаются в части, не покрытой штрафом (п. 1 ст. 394 ГК РФ), и составляют: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[разница в стоимости перевозки]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–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штрафа]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 предъявления к перевозчику иска, вытекающего из перевозки груза, обязательно предъявление ему претензии (п. 1 ст. 797 ГК РФ, ч. 2 ст. 39 Устава). Перевозчик рассматривает претензию в течение тридцати дней со дня её получения (ч. 1 ст. 40 Устава).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15, 393, 394, 794, 797 Гражданского кодекса РФ, ст. 34, 39, 40 Устава,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Уплатить Грузоотправителю штраф за невывоз груза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Грузоотправителю убытки в части, не покрытой штрафом,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Перечислить денежные средства в течение 30 дней со дня получения претензии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грузоотправителя]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расчётный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претензия не будет удовлетворена или ответ не поступит в течение 30 дней, Грузоотправитель обратится в арбитражный суд с иском о взыскании штрафа, убытков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перевозки грузов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заявки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отметкой Перевозчика о принятии.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 неподаче транспортного средства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переписки с Перевозчиком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заявки, счёта и платёжного поручения по замещающей перевозке.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доверенности представителя Грузоотправителя.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грузоотправителя]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перевозчику о срыве погрузки (неподаче транспортного средства)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