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РАСПИСКА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получении денежных средств за проданный гараж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Продавец),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получил(а)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Покупатель),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наличные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00 копеек в качестве полной оплаты цены гаража по договору купли-продажи гаража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гараже: нежилое здание (гараж)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расположенное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наименование гаражного кооператива и номер гаража]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принадлежащее Продавцу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[документ, подтверждающий право Продавца на гараж, его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Цена гаража, согласованная сторонами в договоре, уплачена Покупателем полностью. Расчёт между сторонами произведён в полном объёме, претензий по оплате к Покупателю не имею.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Подтверждаю, что гараж никому не продан, не подарен, не заложен, в споре и под арестом не состоит. Обязуюсь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подписания настоящей расписки передать Покупателю гараж, все комплекты ключей и имеющиеся документы на гараж по акту приёма-передачи, а также явиться в МФЦ для подачи документов на государственную регистрацию перехода права собственности к Покупателю.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Денежные средства пересчитаны мной в присутствии Покупателя и получены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Расписка составлена в двух экземплярах, по одному для каждой стороны.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Деньги получил(а):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Деньги передал(а), экземпляр расписки получил(а):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продавца о получении денежных средств за проданный гараж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