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возмещении ущерба при ДТП и отсутствии претензий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являющийся(аяся) собственником и водителем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виновника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водительское удостоверение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управлявшего(ей) автомобилем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(полис ОСАГО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страховщик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наличные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00 копеек в возмещение ущерба, причинённого моему автомобилю в результате дорожно-транспортного происшествия, произошедшего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 ДТП: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как произошло столкновение]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Свою вину в ДТП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признаёт.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ДТП автомобилю причинены следующие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повреждений: деталь и характер повреждения]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Вред здоровью участникам ДТП и иным лицам не причинён, иное имущество не повреждено.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возмещения определена соглашением сторон, получена мной полностью и пересчитана в присутствии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Ущерб, причинённый повреждением моего автомобиля в указанном ДТП, считаю возмещённым в полном объёме. Претензий имущественного характера, связанных с этим ДТП,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имею и требований о возмещении указанного ущерба ни к нему, ни к его страховщику по договору ОСАГО предъявлять не буду. Расписка составлена в двух экземплярах,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Деньги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Деньги передал(а):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денег в возмещение ущерба от ДТП и об отсутствии претензий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