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РАСПИСКА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 получении денежных средств за проданный автомобиль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 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 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получил(а)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 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в сумме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счёт полной оплаты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идентификационный номер (VIN)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выпуска, цвет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ПТС (ЭПТС)]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свидетельство о регистрации ТС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 СТС]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проданного мной по договору купли-продажи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 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Денежные средства переданы мне наличными, пересчитаны в моём присутствии и получены полностью. Цена автомобиля, указанная в договоре купли-продажи, оплачена покупателем в полном объёме, претензий по оплате к покупателю я не имею.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Автомобиль, ключи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шт. и документы на него переданы покупателю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 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Подтверждаю, что на момент продажи автомобиль принадлежит мне на праве собственности, никому не продан, не подарен, не заложен, в споре и под арестом не состоит.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Отметка о получении расписки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Настоящую расписку получил(а)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 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продавца в получении денег за проданный автомобиль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