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согласии на фото- и видеосъемку ребенка в школе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статьей 152.1 Гражданского кодекса Российской Федерации и статьей 10.1 Федерального закона от 27.07.2006 № 152‑ФЗ «О персональных данных» даю согласие на фото- и видеосъемку моего ребенка на учебных занятиях, праздниках, конкурсах, соревнованиях, экскурсиях и других мероприятиях школы, а также на размещение полученных изображений в целях информирования о деятельности школы и достижениях обучающихся.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Разрешаю распространять следующие персональные данные ребенка: фото- и видеоизображение, имя, класс, сведения об участии в мероприятиях и о достижениях. Фамилию ребенка вместе с его изображением не публиковать.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Изображения могут размещаться на официальном сайте школы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сайта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официальных страницах школы в социальных сетях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 страниц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информационных стендах в здании школы. Передавать изображения ребенка другим лицам, кроме предоставления доступа к ним через указанные ресурсы, и использовать их в рекламе запрещаю.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действует до окончания обучения ребенка в школе. Я вправе в любое время отозвать его или потребовать прекратить распространение персональных данных ребенка письменным заявлением.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на фото- и видеосъемку ребенка в школе и размещение изображений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