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заведующего]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отчислении в порядке перевода в другую организацию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сын (дочь)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посещает группу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или номер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[направленность группы, например: общеразвивающей]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об образовании по образовательным программам дошкольного образования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управления образованием]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 направление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предоставлении моему ребенку места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принимающего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принимающего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Ребенок будет посещать группу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[направленность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направленности, планируемая дата начала посещения: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связи с этим на основании п. 1 ч. 2 ст. 61 Федерального закона от 29.12.2012 № 273-ФЗ «Об образовании в Российской Федерации», пп. 5, 7–9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утвержденного приказом Минпросвещения России от 09.12.2024 № 862,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Отчислить моего сына (дочь)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перевода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принимающего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отчисления]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трех рабочих дней со дня подачи настоящего заявления выдать мне личное дело ребенка с описью содержащихся в нем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окончательный расчет родительской платы за присмотр и уход по дату отчисления, а излишне внесенную плату вернуть на мой счет: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банковского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готовности приказа об отчислении и личного дела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предоставлении места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принимающего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отчислении ребенка из детского сада в порядке перевода в другой сад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