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Заведующему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заведующего]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детского сада]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право забирать ребенка из детского сада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являясь матерью (отцом) и законным представителем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посещающего группу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или номер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основании п. 1 ст. 64 Семейного кодекса РФ и ст. 185 Гражданского кодекса РФ доверяю следующим совершеннолетним лицам забирать моего ребенка из детского сада и приводить его в детский сад: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 или статус]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 или статус]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Каждое из указанных лиц вправе забирать ребенка у воспитателя и передавать его воспитателю, расписываться в журнале приема и передачи детей, получать от воспитателя информацию о самочувствии ребенка в течение дня.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момента передачи ребенка доверенному лицу ответственность за жизнь и здоровье ребенка несу я как законный представитель.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без права передоверия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паспортов доверенных лиц (страницы с фотографией).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родителя на право забирать ребенка из детского сада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