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 Госавтоинспекции, например: ОБ ДПС ГИБДД УМВД России по г. ...]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подразделения]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ознакомлении с материалами дела по дорожно-транспортному происшествию и выдаче копий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[населённый пункт, улица, дом или участок дороги]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произошло дорожно-транспортное происшествие с участием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под моим управлением и автомобиля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под управлением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второго 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результате происшествия принадлежащему мне автомобилю причинены механические повреждения. ДТП оформлено сотрудниками Госавтоинспекции, по факту происшествия вынесено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процессуального документа, например: определение о возбуждении дела об административном правонарушении и проведении административного расследования]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Дело ведёт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специальное звание, фамилия инспектора, если известны]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материалов необходимы мне для обращения в страховую компанию за страховым возмещением и для защиты своих прав в суде.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Мне административным правонарушением причинён имущественный вред, поэтому я являюсь потерпевшим (ч. 1 ст. 25.2 КоАП РФ). Согласно ч. 2 ст. 25.2 КоАП РФ потерпевший вправе знакомиться со всеми материалами дела об административном правонарушении, делать выписки из них, снимать за свой счёт копии, в том числе с помощью технических средств, давать объяснения, представлять доказательства и заявлять ходатайства.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протокола об административном правонарушении вручается потерпевшему под расписку (ч. 6 ст. 28.2 КоАП РФ). Копия постановления по делу вручается или направляется потерпевшему по его просьбе в течение трёх дней со дня вынесения (ч. 2 ст. 29.11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Каждый гражданин вправе знакомиться с документами и материалами, непосредственно затрагивающими его права и свободы (ч. 2 ст. 24 Конституции Российской Федерации). Отказ в ознакомлении с материалами дела нарушает моё право на защиту своих интересов, в том числе при получении страхового возмещения.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24.4, 25.2 КоАП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Предоставить мне возможность ознакомиться со всеми материалами дела по дорожно-транспортному происшествию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в том числе с видеозаписями, и сообщить мне дату, время и место ознакомления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Разрешить мне при ознакомлении фотографировать материалы дела своими техническими средствами.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мне заверенные копии следующих документов: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определения о возбуждении дела об административном правонарушении и проведении административного расследования с приложением сведений об участниках происшествия и повреждениях транспортных средств;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схемы места совершения административного правонарушения;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протокола осмотра места происшествия;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письменных объяснений участников происшествия и свидетелей;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протокола об административном правонарушении и постановления (решения) по делу после их вынесения.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 выдать мне на руки или направить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заявителя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регистрации транспортного средства на 1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ГИБДД об ознакомлении с материалами дела по ДТП и выдаче копий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