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Военному комиссару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военного комиссариата]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расходов на сохранение среднего заработка работника, исполнявшего воинскую обязанность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повестки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работник являлся в военный комиссариат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явки, указанная в повестке]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Явку в военный комиссариат подтверждает справка военного комиссариата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работник освобожден от работы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эти дни организация сохранила за ним место работы и средний заработок, исчисленный по правилам ст. 139 Трудового кодекса РФ: среднедневной заработок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Средний заработок выплачен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платежным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выплаченной суммы организация начислила и уплатила страховые взносы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тарифу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сумма расходов, подлежащая возмещению,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в том числе средний заработок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страховые взносы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6 Федерального закона от 28.03.1998 № 53-ФЗ «О воинской обязанности и военной службе» и ст. 170 Трудового кодекса РФ на время исполнения воинской обязанности, в том числе явки по вызову военного комиссариата, работник освобождается от работы с сохранением места работы и среднего заработка.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7 ст. 1 Федерального закона № 53-ФЗ компенсация расходов, понесенных организациями в связи с реализацией этого закона, является расходным обязательством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Подпунктом 5 пункта 2 Правил компенсации расходов, понесенных организациями и гражданами Российской Федерации в связи с реализацией Федерального закона «О воинской обязанности и военной службе», утвержденных постановлением Правительства РФ от 01.12.2004 № 704, предусмотрена компенсация организациям сохраняемого среднего заработка работников, вызванных военным комиссариатом, и страховых взносов с него на основании заявления и подтверждающих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 Федерального закона № 53-ФЗ, постановлением Правительства РФ от 01.12.2004 № 704,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на сохранение среднего заработка работника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исполнения воинской обязанности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включая страховые взносы.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денежные средства по реквизитам: расчетный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повестки военного комиссариата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военного комиссариата о явке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об освобождении работника от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Расчет среднего заработка работника.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расчетной ведомости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платежных поручений о выплате среднего заработка и уплате страховых взносов.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полномочия руководителя.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работодателя в военкомат о возмещении среднего заработка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