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Начальнику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территориального органа МВД России, например: ОМВД России по ... району г. ...]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отдела полиции]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места жительства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паспорт: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преступлении: умышленном повреждении имущества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Прошу привлечь к ответственности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лица, если оно известно, или: неустановленное лицо]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которое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около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[населённый пункт, улица, дом, точное место]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умышленно повредило принадлежащее мне имущество и причинило мне ущерб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Мне на праве собственности принадлежит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имущества: марка, модель, год выпуска, государственный регистрационный знак, VIN или иные индивидуальные признаки]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что подтверждается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 о праве собственности, его номер и 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 я обнаружил(а) на имуществе следующие повреждения: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повреждений: что именно повреждено, где расположено, характер повреждений]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До этого,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[мин.]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мин., имущество находилось в исправном состоянии и повреждений не имело.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Повреждения причинены умышленно: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[обстоятельства, указывающие на умысел: очевидцы видели, как лицо наносило удары, имеются надписи, следы инструмента, предшествующие угрозы, конфликт с указанным лицом]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Очевидцами происшествия являются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отчество, телефон очевидца]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По адресу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установлены камеры видеонаблюдения, принадлежащие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[владелец камер]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которые могли зафиксировать произошедшее.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восстановительного ремонта (замены) повреждённого имущества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 и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согласно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документа: заключение специалиста, смета, калькуляция, счёт сервиса]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Мой ежемесячный доход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рублей, на моём иждивении находятся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и состав иждивенцев]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поэтому причинённый ущерб является для меня значительным.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Повреждённое имущество сохранено в том состоянии, в котором оно было обнаружено, и может быть предъявлено для осмотра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Умышленное уничтожение или повреждение чужого имущества, повлёкшее причинение значительного ущерба, образует состав преступления, предусмотренного ч. 1 ст. 167 УК РФ. В соответствии с примечанием 2 к ст. 158 УК РФ значительный ущерб гражданину определяется с учётом его имущественного положения и не может составлять менее 5 000 рублей. Причинённый мне ущерб превышает этот порог и с учётом моего дохода является значительным.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Заявление о преступлении является поводом для возбуждения уголовного дела (п. 1 ч. 1 ст. 140, ст. 141 УПК РФ). Решение по сообщению о преступлении принимается в срок не позднее трёх суток со дня его поступления (ч. 1 ст. 144 УПК РФ), заявителю выдаётся документ о принятии сообщения с указанием данных принявшего его лица, даты и времени принятия (ч. 4 ст. 144 УПК РФ).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Полиция обязана принимать и регистрировать заявления о преступлениях и об административных правонарушениях, незамедлительно прибывать на место происшествия, обеспечивать сохранность следов и документировать обстоятельства происшествия (п. 1 и 2 ч. 1 ст. 12 Федерального закона от 07.02.2011 № 3-ФЗ «О полиции»).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Преступлением мне причинён имущественный вред, поэтому я подлежу признанию потерпевшим (ч. 1 ст. 42 УПК РФ) и вправе заявить гражданский иск о возмещении вреда (ст. 44 УПК РФ, ст. 15, 1064 ГК РФ).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140, 141, 144, 145 УПК РФ,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Зарегистрировать настоящее заявление, провести проверку и возбудить уголовное дело по ч. 1 ст. 167 УК РФ по факту умышленного повреждения принадлежащего мне имущества.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Произвести осмотр места происшествия и повреждённого имущества с фотофиксацией повреждений.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Истребовать и сохранить записи камер видеонаблюдения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 владелец камер]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[время]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Опросить очевидцев: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отчество, телефон очевидца]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Признать меня потерпевшим по уголовному делу.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Выдать мне талон-уведомление о принятии заявления, а о принятом решении уведомить меня письменно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или 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направлением копии постановления.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 уголовной ответственности за заведомо ложный донос по ст. 306 УК РФ предупреждён(а).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документа, подтверждающего право собственности на имущество,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Фотографии повреждений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документа о стоимости ремонта (замены) имущества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справки о доходах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Запись с камеры видеонаблюдения на электронном носителе, 1 шт.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полицию об умышленном повреждении имущества (ст. 167 УК РФ)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