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Главе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городского округа, муниципального округа или района]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администрации]</w:t>
      </w:r>
    </w:p>
    <w:p>
      <w:pPr>
        <w:spacing w:before="0" w:after="0" w:line="240" w:lineRule="auto"/>
        <w:jc w:val="right"/>
      </w:pP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Заявитель: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 рождения]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[кем и когда выдан]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место жительства: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регистрации с индексом]</w:t>
      </w:r>
    </w:p>
    <w:p>
      <w:pPr>
        <w:spacing w:before="0" w:after="0" w:line="240" w:lineRule="auto"/>
        <w:jc w:val="right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телефон: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e-mail: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</w:p>
    <w:p>
      <w:pPr>
        <w:keepNext/>
        <w:spacing w:before="240" w:after="24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ЗАЯВЛЕНИЕ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i w:val="0"/>
          <w:color w:val="1A1A1A"/>
          <w:sz w:val="28"/>
        </w:rPr>
        <w:t>о предварительном согласовании предоставления земельного участка под гаражом в собственность бесплатно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Я пользуюсь капитальным гаражом, расположенным по адресу (адресный ориентир):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или описание местоположения гаража, например: г. Иваново, ул. Лесная, в районе дома № 12, гаражный массив, гараж № 34]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Гараж кирпичный, одноэтажный,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на кадастровом учёте не состоит.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Гараж возведён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[год постройки]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году, то есть до дня введения в действие Градостроительного кодекса Российской Федерации от 29.12.2004 № 190-ФЗ. Земельный участок для строительства гаража был выделен мне на основании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[наименование, дата и номер документа, например: решения исполнительного комитета Ленинского районного Совета народных депутатов от 15.06.1988 № 312]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. С момента постройки я непрерывно и открыто пользуюсь гаражом, несу расходы на его содержание, оплачиваю электроэнергию по договору с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[наименование организации]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г.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Земельный участок под гаражом не образован, проект межевания территории, предусматривающий его образование, не утверждён. Мной подготовлена схема расположения земельного участка на кадастровом плане территории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м. Испрашиваемый участок образуется из земель, находящихся в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[муниципальной собственности или государственная собственность на которые не разграничена]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, в кадастровом квартале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 кадастрового квартала]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Гараж не является самовольной постройкой, решение о его сносе не принималось. Гараж не относится к объектам вспомогательного использования и не расположен в многоквартирном доме или в подземном сооружении.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Правовое обоснование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подп. 1 п. 2 ст. 3.7 Федерального закона от 25.10.2001 № 137-ФЗ «О введении в действие Земельного кодекса Российской Федерации» до 1 сентября 2031 года гражданин, использующий гараж, являющийся объектом капитального строительства и возведённый до дня введения в действие Градостроительного кодекса Российской Федерации, имеет право на предоставление в собственность бесплатно земельного участка, на котором он расположен, если участок для размещения гаража был предоставлен ему или иным образом выделен либо право на использование такого участка возникло по иным основаниям.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4 ст. 3.7 названного Федерального закона в заявлении указывается, что гараж возведён до дня введения в действие Градостроительного кодекса Российской Федерации. Согласно п. 5 той же статьи к заявлению прилагаются документ о предоставлении или ином выделении земельного участка и схема расположения земельного участка, если участок предстоит образовать.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Согласно п. 3.1 ст. 3.7 названного Федерального закона земельный участок образуется на основании схемы расположения земельного участка на кадастровом плане территории, если отсутствует утверждённый проект межевания территории, предусматривающий его образование.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соответствии с п. 1 и 7 ст. 39.15 Земельного кодекса Российской Федерации заявление о предварительном согласовании рассматривается в срок не более 20 дней со дня поступления, по его результатам принимается решение о предварительном согласовании предоставления земельного участка или решение об отказе с указанием всех оснований отказа.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5.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В силу п. 10 ст. 3.7 названного Федерального закона требовать от заявителя документы, не предусмотренные этой статьёй, не допускается. Отказ не может быть основан только на отсутствии в градостроительном регламенте вида разрешённого использования для размещения гаражей (п. 13 ст. 3.7).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На основании изложенного, руководствуясь ст. 3.7 Федерального закона от 25.10.2001 № 137-ФЗ, ст. 39.14, 39.15 Земельного кодекса Российской Федерации,</w:t>
      </w:r>
    </w:p>
    <w:p>
      <w:pPr>
        <w:keepNext/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color w:val="000000"/>
          <w:sz w:val="28"/>
        </w:rPr>
        <w:t>ПРОШУ: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Утвердить схему расположения земельного участка на кадастровом плане территории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м, расположенного по адресу (адресный ориентир):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, с видом разрешённого использования «Размещение гаражей для собственных нужд» (код 2.7.2).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Предварительно согласовать предоставление мне в собственность бесплатно земельного участка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кв. м для размещения гаража для собственных нужд на основании подп. 1 п. 2 ст. 3.7 Федерального закона от 25.10.2001 № 137-ФЗ.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Цель использования земельного участка: размещение гаража для собственных нужд.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Решение направить по почтовому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[почтовый адрес с индексом]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на адрес электронной почты: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[адрес электронной почты]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.</w:t>
      </w:r>
    </w:p>
    <w:p>
      <w:pPr>
        <w:keepNext/>
        <w:spacing w:before="200" w:after="160" w:line="240" w:lineRule="auto"/>
        <w:jc w:val="center"/>
      </w:pPr>
      <w:r>
        <w:rPr>
          <w:rFonts w:ascii="Times New Roman" w:hAnsi="Times New Roman" w:eastAsia="Times New Roman"/>
          <w:b/>
          <w:color w:val="000000"/>
          <w:sz w:val="28"/>
        </w:rPr>
        <w:t>Приложения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1.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паспорта заявителя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2.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[решения исполкома, справки или иного документа]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о выделении земельного участка под гараж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3.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Копия договора электроснабжения гаража от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№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[номер]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и документов об оплате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left="360" w:hanging="360"/>
        <w:jc w:val="both"/>
      </w:pPr>
      <w:r>
        <w:rPr>
          <w:rFonts w:ascii="Times New Roman" w:hAnsi="Times New Roman" w:eastAsia="Times New Roman"/>
          <w:color w:val="1A1A1A"/>
          <w:sz w:val="28"/>
        </w:rPr>
        <w:t xml:space="preserve">4.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Схема расположения земельного участка на кадастровом плане территории на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л.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[дата]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[подпись]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 xml:space="preserve"> / </w:t>
      </w:r>
      <w:r>
        <w:rPr>
          <w:rFonts w:ascii="Times New Roman" w:hAnsi="Times New Roman" w:eastAsia="Times New Roman"/>
          <w:b w:val="0"/>
          <w:i w:val="0"/>
          <w:color w:val="1A1A1A"/>
          <w:sz w:val="28"/>
        </w:rPr>
        <w:t>[И. О. Фамилия]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8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предварительном согласовании предоставления земельного участка под гаражом (гаражная амнистия)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