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 для связи: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по которому безопасно звонить]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применении насилия членом семьи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совместно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или отношения: мужем, бывшим супругом, сожителем, сыном]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или примерный 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ещё проживает: несовершеннолетние дети ФИО и даты рождения, другие родственники]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по указанному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ходе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[ссоры по поводу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нанёс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ударов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[чем: рукой, ногой, предметом]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область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[головы, лица, груди, рук, спины]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действия: хватал за шею, толкал, таскал за волосы, удерживал, не давал выйти из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 его действий я испытала сильную физическую боль. При этом он высказывал угрозы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[дословно, что говорил: «убью», «покалечу»]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которые я восприняла реально,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[он был агрессивен, держал в руках нож, ранее уже применял насилие]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Свидетелями произошедшего были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[дети, соседи, родственники: ФИО и телефоны]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обратилась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травмпункта или больницы]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зафиксированы: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[телесные повреждения и диагноз из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Насилие в отношении меня не единичное.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применял ко мне насилие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или период, что происходило]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уже обращалась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 результатам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[какое решение принято]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прежних эпизодах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[медицинскими документами, фотографиями, перепиской, показаниями соседей]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нахожусь в зависимости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[мы проживаем в одной квартире, я не имею собственного дохода, у нас общие малолетние дети, жильё принадлежит ему]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Опасаюсь, что после подачи заявления насилие повторится и он будет оказывать на меня давление, чтобы я отказалась от заявления. В целях безопасности прошу не сообщать ему сведения о моём текущем месте пребывания.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Нанесение побоев или совершение иных насильственных действий, причинивших физическую боль, но не повлекших вреда здоровью, образует административное правонарушение по ст. 6.1.1 КоАП РФ, а совершённое лицом, ранее подвергнутым административному наказанию за аналогичное деяние, преступление по ст. 116.1 УК РФ. Причинение вреда здоровью, систематическое нанесение побоев и угроза убийством образуют составы преступлений по ст. 115, 112, 111, 117, 119 УК РФ. Окончательную правовую оценку даёт орган, проводящий проверку, с учётом заключения судебно-медицинской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Уголовные дела частного обвинения, в том числе по ч. 1 ст. 115 и ч. 1 ст. 116.1 УК РФ, могут быть возбуждены и при отсутствии заявления потерпевшего, если преступление совершено в отношении лица, которое в силу зависимого или беспомощного состояния либо по иным причинам не может само защищать свои права (ч. 4 ст. 20 УПК РФ). Изложенные обстоятельства свидетельствуют о моей зависимости от лица, применяющего насилие.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преступлениях, об административных правонарушениях и о происшествиях и проводить по ним проверку (п. 1 ч. 1 ст. 12 Федерального закона от 07.02.2011 № 3-ФЗ «О полиции»). Для предупреждения правонарушений применяются профилактическая беседа, объявление официального предостережения о недопустимости действий, создающих условия для совершения правонарушений, и профилактический учёт (ст. 19–21 Федерального закона от 23.06.2016 № 182-ФЗ «Об основах системы профилактики правонарушений в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140, 141, 144 УПК РФ, ст. 28.1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заявление, выдать мне талон-уведомление о его принятии и провести проверку по изложенным фактам.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направление на судебно-медицинское освидетельствование для определения характера телесных повреждений и степени тяжести вреда здоровью.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Опросить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 лица, применившего насилие]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приобщить к материалам проверки материалы по моим прежним обращениям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ответственности, предусмотренной законом, а при наличии признаков преступления возбудить уголовное дело, в том числе с учётом ч. 4 ст. 20 УПК РФ, и признать меня потерпевшей.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меры профилактического воздействия, предусмотренные Федеральным законом от 23.06.2016 № 182-ФЗ, включая объявление официального предостережения и постановку на профилактический учёт.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сообщать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сведения о моём текущем месте пребывания и контактах, кроме указанных в шапке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[безопасный 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процессуального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предупреждена.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(выписки)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телесных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прежних обращений в полицию и ответов на них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сообщений с угрозами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свидетелях (ФИО, телефоны)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применении насилия членом семьи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