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регистрационного подразделения, например: МРЭО Госавтоинспекции УМВД России по Ивановской области]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регистрационного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замене государственного регистрационного номера с сохранением прежнего номера за владельцем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 праве собственности, например: договора купли-продажи от 15.03.2023]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Автомобиль состоит на государственном учёте в Госавтоинспекции за мной, ему присвоен государственный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 кодом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транспортном средстве: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Идентификационный номер (VIN):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Цвет: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Государственный регистрационный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 кодом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регистрации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 бумажного ПТС или номер электронного ПТС]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планирую произвести отчуждение указанного автомобиля и желаю сохранить присвоенный ему государственный регистрационный номер за собой для последующего присвоения другому принадлежащему мне транспортному средству. Регион моей регистрации соответствует цифровому коду региона на сохраняемом номере. Запретов и ограничений на совершение регистрационных действий в отношении автомобиля, известных мне, не имеется.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3 ч. 1 ст. 8 Федерального закона от 03.08.2018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 владелец транспортного средства имеет право на сохранение за собой присвоенного транспортному средству государственного регистрационного номера.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38 Правил государственной регистрации транспортных средств в регистрационных подразделениях Госавтоинспекции МВД России, утверждённых постановлением Правительства Российской Федерации от 21.12.2019 № 1764, присвоение транспортному средству государственного регистрационного номера может осуществляться при совершении регистрационного действия на основании волеизъявления его владельца.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44 и 45 указанных Правил сохранение государственного регистрационного номера осуществляется на основании волеизъявления владельца, содержащегося в заявлении о проведении регистрационного действия, в результате которого номер высвобождается, на срок 1 год со дня проведения регистрационного действия. Государственный регистрационный знак остаётся у владельца.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130 Административного регламента, утверждённого приказом МВД России от 21.12.2019 № 950, изменение регистрационных данных в связи с заменой номера производится без осмотра транспортного средства.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8, 10 Федерального закона от 03.08.2018 № 283-ФЗ, пунктами 38, 43–45 Правил государственной регистрации транспортных средств,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изменения в регистрационные данные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связи с заменой государственного регистрационного номера.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Присвоить автомобилю новый государственный регистрационный номер и выдать соответствующие государственные регистрационные знаки.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Сохранить за мной государственный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 кодом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сроком на 1 год, внести сведения о его сохранении в банки данных Госавтоинспекции.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Оформить новое свидетельство о регистрации транспортного средства и внести изменения в паспорт транспортного средства.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гражданина Российской Федерации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регистрации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(оригинал) или выписка из электронного паспорта транспортного средства.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об уплате государственной пошлины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ГИБДД о замене номера с сохранением прежнего госномера за владельцем при продаже автомобиля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