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240" w:line="240" w:lineRule="auto"/>
        <w:jc w:val="center"/>
      </w:pPr>
      <w:r>
        <w:rPr>
          <w:rFonts w:ascii="Times New Roman" w:hAnsi="Times New Roman" w:eastAsia="Times New Roman"/>
          <w:b/>
          <w:color w:val="000000"/>
          <w:sz w:val="28"/>
        </w:rPr>
        <w:t>СОГЛАШЕНИЕ № [НОМЕР]</w:t>
      </w:r>
    </w:p>
    <w:p>
      <w:pPr>
        <w:keepNext/>
        <w:spacing w:before="200" w:after="160" w:line="240" w:lineRule="auto"/>
        <w:jc w:val="center"/>
      </w:pPr>
      <w:r>
        <w:rPr>
          <w:rFonts w:ascii="Times New Roman" w:hAnsi="Times New Roman" w:eastAsia="Times New Roman"/>
          <w:b/>
          <w:i w:val="0"/>
          <w:color w:val="1A1A1A"/>
          <w:sz w:val="28"/>
        </w:rPr>
        <w:t>о содержании и благоустройстве прилегающей территории</w:t>
      </w:r>
    </w:p>
    <w:p>
      <w:pPr>
        <w:tabs>
          <w:tab w:pos="9354" w:val="right"/>
        </w:tabs>
        <w:spacing w:before="0" w:after="200" w:line="276" w:lineRule="auto"/>
        <w:jc w:val="left"/>
      </w:pPr>
      <w:r>
        <w:rPr>
          <w:rFonts w:ascii="Times New Roman" w:hAnsi="Times New Roman" w:eastAsia="Times New Roman"/>
          <w:b w:val="0"/>
          <w:i w:val="0"/>
          <w:color w:val="1A1A1A"/>
          <w:sz w:val="28"/>
        </w:rPr>
        <w:t xml:space="preserve">г. </w:t>
      </w:r>
      <w:r>
        <w:rPr>
          <w:rFonts w:ascii="Times New Roman" w:hAnsi="Times New Roman" w:eastAsia="Times New Roman"/>
          <w:b w:val="0"/>
          <w:i w:val="0"/>
          <w:color w:val="1A1A1A"/>
          <w:sz w:val="28"/>
        </w:rPr>
        <w:t>[город]</w:t>
      </w:r>
      <w:r>
        <w:tab/>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spacing w:before="0" w:after="120" w:line="276" w:lineRule="auto"/>
        <w:ind w:firstLine="709"/>
        <w:jc w:val="both"/>
      </w:pPr>
      <w:r>
        <w:rPr>
          <w:rFonts w:ascii="Times New Roman" w:hAnsi="Times New Roman" w:eastAsia="Times New Roman"/>
          <w:b w:val="0"/>
          <w:i w:val="0"/>
          <w:color w:val="1A1A1A"/>
          <w:sz w:val="28"/>
        </w:rPr>
        <w:t xml:space="preserve">Администрация </w:t>
      </w:r>
      <w:r>
        <w:rPr>
          <w:rFonts w:ascii="Times New Roman" w:hAnsi="Times New Roman" w:eastAsia="Times New Roman"/>
          <w:b w:val="0"/>
          <w:i w:val="0"/>
          <w:color w:val="1A1A1A"/>
          <w:sz w:val="28"/>
        </w:rPr>
        <w:t>[наименование муниципального образования]</w:t>
      </w:r>
      <w:r>
        <w:rPr>
          <w:rFonts w:ascii="Times New Roman" w:hAnsi="Times New Roman" w:eastAsia="Times New Roman"/>
          <w:b w:val="0"/>
          <w:i w:val="0"/>
          <w:color w:val="1A1A1A"/>
          <w:sz w:val="28"/>
        </w:rPr>
        <w:t xml:space="preserve"> в лице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действующего на основании </w:t>
      </w:r>
      <w:r>
        <w:rPr>
          <w:rFonts w:ascii="Times New Roman" w:hAnsi="Times New Roman" w:eastAsia="Times New Roman"/>
          <w:b w:val="0"/>
          <w:i w:val="0"/>
          <w:color w:val="1A1A1A"/>
          <w:sz w:val="28"/>
        </w:rPr>
        <w:t>[устава муниципального образования]</w:t>
      </w:r>
      <w:r>
        <w:rPr>
          <w:rFonts w:ascii="Times New Roman" w:hAnsi="Times New Roman" w:eastAsia="Times New Roman"/>
          <w:b w:val="0"/>
          <w:i w:val="0"/>
          <w:color w:val="1A1A1A"/>
          <w:sz w:val="28"/>
        </w:rPr>
        <w:t>, именуемая в дальнейшем «Администрация», с одной стороны, и</w:t>
      </w:r>
    </w:p>
    <w:p>
      <w:pPr>
        <w:spacing w:before="0" w:after="120" w:line="276" w:lineRule="auto"/>
        <w:ind w:firstLine="709"/>
        <w:jc w:val="both"/>
      </w:pPr>
      <w:r>
        <w:rPr>
          <w:rFonts w:ascii="Times New Roman" w:hAnsi="Times New Roman" w:eastAsia="Times New Roman"/>
          <w:b w:val="0"/>
          <w:i w:val="0"/>
          <w:color w:val="1A1A1A"/>
          <w:sz w:val="28"/>
        </w:rPr>
        <w:t>[полное наименование организации]</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в лице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действующего на основании </w:t>
      </w:r>
      <w:r>
        <w:rPr>
          <w:rFonts w:ascii="Times New Roman" w:hAnsi="Times New Roman" w:eastAsia="Times New Roman"/>
          <w:b w:val="0"/>
          <w:i w:val="0"/>
          <w:color w:val="1A1A1A"/>
          <w:sz w:val="28"/>
        </w:rPr>
        <w:t>[устава]</w:t>
      </w:r>
      <w:r>
        <w:rPr>
          <w:rFonts w:ascii="Times New Roman" w:hAnsi="Times New Roman" w:eastAsia="Times New Roman"/>
          <w:b w:val="0"/>
          <w:i w:val="0"/>
          <w:color w:val="1A1A1A"/>
          <w:sz w:val="28"/>
        </w:rPr>
        <w:t>, именуемое в дальнейшем «Правообладатель», с другой стороны,</w:t>
      </w:r>
    </w:p>
    <w:p>
      <w:pPr>
        <w:spacing w:before="0" w:after="120" w:line="276" w:lineRule="auto"/>
        <w:ind w:firstLine="709"/>
        <w:jc w:val="both"/>
      </w:pPr>
      <w:r>
        <w:rPr>
          <w:rFonts w:ascii="Times New Roman" w:hAnsi="Times New Roman" w:eastAsia="Times New Roman"/>
          <w:b w:val="0"/>
          <w:i w:val="0"/>
          <w:color w:val="1A1A1A"/>
          <w:sz w:val="28"/>
        </w:rPr>
        <w:t xml:space="preserve">вместе именуемые «Стороны», в соответствии со ст. 55.25 Градостроительного кодекса РФ, ст. 58 Федерального закона от 20.03.2025 № 33-ФЗ «Об общих принципах организации местного самоуправления в единой системе публичной власти», Законом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[название закона о порядке определения границ прилегающих территорий]</w:t>
      </w:r>
      <w:r>
        <w:rPr>
          <w:rFonts w:ascii="Times New Roman" w:hAnsi="Times New Roman" w:eastAsia="Times New Roman"/>
          <w:b w:val="0"/>
          <w:i w:val="0"/>
          <w:color w:val="1A1A1A"/>
          <w:sz w:val="28"/>
        </w:rPr>
        <w:t xml:space="preserve">» и Правилами благоустройства территории </w:t>
      </w:r>
      <w:r>
        <w:rPr>
          <w:rFonts w:ascii="Times New Roman" w:hAnsi="Times New Roman" w:eastAsia="Times New Roman"/>
          <w:b w:val="0"/>
          <w:i w:val="0"/>
          <w:color w:val="1A1A1A"/>
          <w:sz w:val="28"/>
        </w:rPr>
        <w:t>[наименование муниципального образования]</w:t>
      </w:r>
      <w:r>
        <w:rPr>
          <w:rFonts w:ascii="Times New Roman" w:hAnsi="Times New Roman" w:eastAsia="Times New Roman"/>
          <w:b w:val="0"/>
          <w:i w:val="0"/>
          <w:color w:val="1A1A1A"/>
          <w:sz w:val="28"/>
        </w:rPr>
        <w:t xml:space="preserve">, утверждёнными решением </w:t>
      </w:r>
      <w:r>
        <w:rPr>
          <w:rFonts w:ascii="Times New Roman" w:hAnsi="Times New Roman" w:eastAsia="Times New Roman"/>
          <w:b w:val="0"/>
          <w:i w:val="0"/>
          <w:color w:val="1A1A1A"/>
          <w:sz w:val="28"/>
        </w:rPr>
        <w:t>[наименование представительного органа]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(далее — Правила благоустройства), заключили настоящее соглашение о нижеследующем.</w:t>
      </w:r>
    </w:p>
    <w:p>
      <w:pPr>
        <w:keepNext/>
        <w:spacing w:before="200" w:after="160" w:line="240" w:lineRule="auto"/>
        <w:jc w:val="center"/>
      </w:pPr>
      <w:r>
        <w:rPr>
          <w:rFonts w:ascii="Times New Roman" w:hAnsi="Times New Roman" w:eastAsia="Times New Roman"/>
          <w:b/>
          <w:color w:val="000000"/>
          <w:sz w:val="28"/>
        </w:rPr>
        <w:t>1. Предмет соглашения</w:t>
      </w:r>
    </w:p>
    <w:p>
      <w:pPr>
        <w:spacing w:before="0" w:after="120" w:line="276" w:lineRule="auto"/>
        <w:ind w:firstLine="709"/>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Правообладатель обязуется своими силами и за свой счёт осуществлять содержание и благоустройство территории общего пользования, прилегающей к </w:t>
      </w:r>
      <w:r>
        <w:rPr>
          <w:rFonts w:ascii="Times New Roman" w:hAnsi="Times New Roman" w:eastAsia="Times New Roman"/>
          <w:b w:val="0"/>
          <w:i w:val="0"/>
          <w:color w:val="1A1A1A"/>
          <w:sz w:val="28"/>
        </w:rPr>
        <w:t>[здание, сооружение или земельный участок]</w:t>
      </w:r>
      <w:r>
        <w:rPr>
          <w:rFonts w:ascii="Times New Roman" w:hAnsi="Times New Roman" w:eastAsia="Times New Roman"/>
          <w:b w:val="0"/>
          <w:i w:val="0"/>
          <w:color w:val="1A1A1A"/>
          <w:sz w:val="28"/>
        </w:rPr>
        <w:t xml:space="preserve">, расположенному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кадастровый номер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(далее — Объект), а Администрация обязуется оказывать Правообладателю содействие в исполнении соглашения.</w:t>
      </w:r>
    </w:p>
    <w:p>
      <w:pPr>
        <w:spacing w:before="0" w:after="120" w:line="276" w:lineRule="auto"/>
        <w:ind w:firstLine="709"/>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 xml:space="preserve">Объект принадлежит Правообладателю на праве </w:t>
      </w:r>
      <w:r>
        <w:rPr>
          <w:rFonts w:ascii="Times New Roman" w:hAnsi="Times New Roman" w:eastAsia="Times New Roman"/>
          <w:b w:val="0"/>
          <w:i w:val="0"/>
          <w:color w:val="1A1A1A"/>
          <w:sz w:val="28"/>
        </w:rPr>
        <w:t>[вид права, например собственности]</w:t>
      </w:r>
      <w:r>
        <w:rPr>
          <w:rFonts w:ascii="Times New Roman" w:hAnsi="Times New Roman" w:eastAsia="Times New Roman"/>
          <w:b w:val="0"/>
          <w:i w:val="0"/>
          <w:color w:val="1A1A1A"/>
          <w:sz w:val="28"/>
        </w:rPr>
        <w:t xml:space="preserve">, что подтверждается </w:t>
      </w:r>
      <w:r>
        <w:rPr>
          <w:rFonts w:ascii="Times New Roman" w:hAnsi="Times New Roman" w:eastAsia="Times New Roman"/>
          <w:b w:val="0"/>
          <w:i w:val="0"/>
          <w:color w:val="1A1A1A"/>
          <w:sz w:val="28"/>
        </w:rPr>
        <w:t>[наименование документа]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 xml:space="preserve">Площадь прилегающей территории составляет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Границы прилегающей территории указаны на схеме, которая является Приложением № 1 к соглашению. Граница проходит на расстоянии не более </w:t>
      </w:r>
      <w:r>
        <w:rPr>
          <w:rFonts w:ascii="Times New Roman" w:hAnsi="Times New Roman" w:eastAsia="Times New Roman"/>
          <w:b w:val="0"/>
          <w:i w:val="0"/>
          <w:color w:val="1A1A1A"/>
          <w:sz w:val="28"/>
        </w:rPr>
        <w:t>[расстояние]</w:t>
      </w:r>
      <w:r>
        <w:rPr>
          <w:rFonts w:ascii="Times New Roman" w:hAnsi="Times New Roman" w:eastAsia="Times New Roman"/>
          <w:b w:val="0"/>
          <w:i w:val="0"/>
          <w:color w:val="1A1A1A"/>
          <w:sz w:val="28"/>
        </w:rPr>
        <w:t xml:space="preserve"> м от границ Объекта.</w:t>
      </w:r>
    </w:p>
    <w:p>
      <w:pPr>
        <w:spacing w:before="0" w:after="120" w:line="276" w:lineRule="auto"/>
        <w:ind w:firstLine="709"/>
        <w:jc w:val="both"/>
      </w:pPr>
      <w:r>
        <w:rPr>
          <w:rFonts w:ascii="Times New Roman" w:hAnsi="Times New Roman" w:eastAsia="Times New Roman"/>
          <w:color w:val="1A1A1A"/>
          <w:sz w:val="28"/>
        </w:rPr>
        <w:t xml:space="preserve">1.4. </w:t>
      </w:r>
      <w:r>
        <w:rPr>
          <w:rFonts w:ascii="Times New Roman" w:hAnsi="Times New Roman" w:eastAsia="Times New Roman"/>
          <w:b w:val="0"/>
          <w:i w:val="0"/>
          <w:color w:val="1A1A1A"/>
          <w:sz w:val="28"/>
        </w:rPr>
        <w:t>Заключение соглашения не влечёт перехода к Правообладателю права собственности, аренды или иного права на прилегающую территорию. Прилегающая территория остаётся территорией общего пользования.</w:t>
      </w:r>
    </w:p>
    <w:p>
      <w:pPr>
        <w:keepNext/>
        <w:spacing w:before="200" w:after="160" w:line="240" w:lineRule="auto"/>
        <w:jc w:val="center"/>
      </w:pPr>
      <w:r>
        <w:rPr>
          <w:rFonts w:ascii="Times New Roman" w:hAnsi="Times New Roman" w:eastAsia="Times New Roman"/>
          <w:b/>
          <w:color w:val="000000"/>
          <w:sz w:val="28"/>
        </w:rPr>
        <w:t>2. Обязанности Правообладателя</w:t>
      </w:r>
    </w:p>
    <w:p>
      <w:pPr>
        <w:spacing w:before="0" w:after="120" w:line="276" w:lineRule="auto"/>
        <w:ind w:firstLine="709"/>
        <w:jc w:val="both"/>
      </w:pPr>
      <w:r>
        <w:rPr>
          <w:rFonts w:ascii="Times New Roman" w:hAnsi="Times New Roman" w:eastAsia="Times New Roman"/>
          <w:color w:val="1A1A1A"/>
          <w:sz w:val="28"/>
        </w:rPr>
        <w:t xml:space="preserve">2.1. </w:t>
      </w:r>
      <w:r>
        <w:rPr>
          <w:rFonts w:ascii="Times New Roman" w:hAnsi="Times New Roman" w:eastAsia="Times New Roman"/>
          <w:b w:val="0"/>
          <w:i w:val="0"/>
          <w:color w:val="1A1A1A"/>
          <w:sz w:val="28"/>
        </w:rPr>
        <w:t>Правообладатель обязуется выполнять на прилегающей территории следующие работы:</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Ежедневно убирать мусор, смёт и опавшую листву, не допускать их сжигания.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Установить у входа в Объект не менее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урн, очищать их по мере заполнения, но не реже одного раза в день.</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В летний период скашивать траву на газонах при её высоте более </w:t>
      </w:r>
      <w:r>
        <w:rPr>
          <w:rFonts w:ascii="Times New Roman" w:hAnsi="Times New Roman" w:eastAsia="Times New Roman"/>
          <w:b w:val="0"/>
          <w:i w:val="0"/>
          <w:color w:val="1A1A1A"/>
          <w:sz w:val="28"/>
        </w:rPr>
        <w:t>[высота]</w:t>
      </w:r>
      <w:r>
        <w:rPr>
          <w:rFonts w:ascii="Times New Roman" w:hAnsi="Times New Roman" w:eastAsia="Times New Roman"/>
          <w:b w:val="0"/>
          <w:i w:val="0"/>
          <w:color w:val="1A1A1A"/>
          <w:sz w:val="28"/>
        </w:rPr>
        <w:t xml:space="preserve"> см и убирать скошенную траву в течение суток.</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В зимний период очищать тротуары и пешеходные дорожки от снега и наледи до твёрдого покрытия, посыпать их противогололёдными материалами, убирать сосульки и снег с кровли и козырьков Объекта над пешеходной зоной.</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Поддерживать в надлежащем состоянии газоны и зелёные насаждения, не допускать их повреждения.</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Своевременно устранять повреждения покрытия, ограждений и малых архитектурных форм, возникшие по вине Правообладателя.</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Вывозить собранные отходы по договору с региональным оператором по обращению с твёрдыми коммунальными отходами либо с иной специализированной организацией.</w:t>
      </w:r>
    </w:p>
    <w:p>
      <w:pPr>
        <w:spacing w:before="0" w:after="120" w:line="276" w:lineRule="auto"/>
        <w:ind w:firstLine="709"/>
        <w:jc w:val="both"/>
      </w:pPr>
      <w:r>
        <w:rPr>
          <w:rFonts w:ascii="Times New Roman" w:hAnsi="Times New Roman" w:eastAsia="Times New Roman"/>
          <w:color w:val="1A1A1A"/>
          <w:sz w:val="28"/>
        </w:rPr>
        <w:t xml:space="preserve">2.2. </w:t>
      </w:r>
      <w:r>
        <w:rPr>
          <w:rFonts w:ascii="Times New Roman" w:hAnsi="Times New Roman" w:eastAsia="Times New Roman"/>
          <w:b w:val="0"/>
          <w:i w:val="0"/>
          <w:color w:val="1A1A1A"/>
          <w:sz w:val="28"/>
        </w:rPr>
        <w:t>Правообладатель не вправе без согласования с Администрацией размещать на прилегающей территории временные сооружения, ограждения, шлагбаумы, складировать товары, тару, строительные материалы и снег.</w:t>
      </w:r>
    </w:p>
    <w:p>
      <w:pPr>
        <w:spacing w:before="0" w:after="120" w:line="276" w:lineRule="auto"/>
        <w:ind w:firstLine="709"/>
        <w:jc w:val="both"/>
      </w:pPr>
      <w:r>
        <w:rPr>
          <w:rFonts w:ascii="Times New Roman" w:hAnsi="Times New Roman" w:eastAsia="Times New Roman"/>
          <w:color w:val="1A1A1A"/>
          <w:sz w:val="28"/>
        </w:rPr>
        <w:t xml:space="preserve">2.3. </w:t>
      </w:r>
      <w:r>
        <w:rPr>
          <w:rFonts w:ascii="Times New Roman" w:hAnsi="Times New Roman" w:eastAsia="Times New Roman"/>
          <w:b w:val="0"/>
          <w:i w:val="0"/>
          <w:color w:val="1A1A1A"/>
          <w:sz w:val="28"/>
        </w:rPr>
        <w:t>Правообладатель обязан восстановить нарушенное благоустройство прилегающей территории после проведения земляных и иных работ по его инициативе в сроки, установленные Правилами благоустройства.</w:t>
      </w:r>
    </w:p>
    <w:p>
      <w:pPr>
        <w:spacing w:before="0" w:after="120" w:line="276" w:lineRule="auto"/>
        <w:ind w:firstLine="709"/>
        <w:jc w:val="both"/>
      </w:pPr>
      <w:r>
        <w:rPr>
          <w:rFonts w:ascii="Times New Roman" w:hAnsi="Times New Roman" w:eastAsia="Times New Roman"/>
          <w:color w:val="1A1A1A"/>
          <w:sz w:val="28"/>
        </w:rPr>
        <w:t xml:space="preserve">2.4. </w:t>
      </w:r>
      <w:r>
        <w:rPr>
          <w:rFonts w:ascii="Times New Roman" w:hAnsi="Times New Roman" w:eastAsia="Times New Roman"/>
          <w:b w:val="0"/>
          <w:i w:val="0"/>
          <w:color w:val="1A1A1A"/>
          <w:sz w:val="28"/>
        </w:rPr>
        <w:t>Правообладатель вправе за свой счёт и по согласованию с Администрацией размещать на прилегающей территории элементы озеленения, скамьи, урны, вазоны и иные элементы благоустройства.</w:t>
      </w:r>
    </w:p>
    <w:p>
      <w:pPr>
        <w:keepNext/>
        <w:spacing w:before="200" w:after="160" w:line="240" w:lineRule="auto"/>
        <w:jc w:val="center"/>
      </w:pPr>
      <w:r>
        <w:rPr>
          <w:rFonts w:ascii="Times New Roman" w:hAnsi="Times New Roman" w:eastAsia="Times New Roman"/>
          <w:b/>
          <w:color w:val="000000"/>
          <w:sz w:val="28"/>
        </w:rPr>
        <w:t>3. Обязанности и права Администрации</w:t>
      </w:r>
    </w:p>
    <w:p>
      <w:pPr>
        <w:spacing w:before="0" w:after="120" w:line="276" w:lineRule="auto"/>
        <w:ind w:firstLine="709"/>
        <w:jc w:val="both"/>
      </w:pPr>
      <w:r>
        <w:rPr>
          <w:rFonts w:ascii="Times New Roman" w:hAnsi="Times New Roman" w:eastAsia="Times New Roman"/>
          <w:color w:val="1A1A1A"/>
          <w:sz w:val="28"/>
        </w:rPr>
        <w:t xml:space="preserve">3.1. </w:t>
      </w:r>
      <w:r>
        <w:rPr>
          <w:rFonts w:ascii="Times New Roman" w:hAnsi="Times New Roman" w:eastAsia="Times New Roman"/>
          <w:b w:val="0"/>
          <w:i w:val="0"/>
          <w:color w:val="1A1A1A"/>
          <w:sz w:val="28"/>
        </w:rPr>
        <w:t>Администрация обязуется: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Передать Правообладателю утверждённую схему границ прилегающей территории.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Информировать Правообладателя об изменении Правил благоустройства, затрагивающем исполнение соглашения,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со дня их вступления в силу.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Рассматривать обращения Правообладателя о согласовании размещения элементов благоустройства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Не требовать от Правообладателя выполнения работ, не предусмотренных соглашением и Правилами благоустройства.</w:t>
      </w:r>
    </w:p>
    <w:p>
      <w:pPr>
        <w:spacing w:before="0" w:after="120" w:line="276" w:lineRule="auto"/>
        <w:ind w:firstLine="709"/>
        <w:jc w:val="both"/>
      </w:pPr>
      <w:r>
        <w:rPr>
          <w:rFonts w:ascii="Times New Roman" w:hAnsi="Times New Roman" w:eastAsia="Times New Roman"/>
          <w:color w:val="1A1A1A"/>
          <w:sz w:val="28"/>
        </w:rPr>
        <w:t xml:space="preserve">3.2. </w:t>
      </w:r>
      <w:r>
        <w:rPr>
          <w:rFonts w:ascii="Times New Roman" w:hAnsi="Times New Roman" w:eastAsia="Times New Roman"/>
          <w:b w:val="0"/>
          <w:i w:val="0"/>
          <w:color w:val="1A1A1A"/>
          <w:sz w:val="28"/>
        </w:rPr>
        <w:t xml:space="preserve">Администрация вправе проводить осмотр прилегающей территории для проверки исполнения соглашения. О проведении планового осмотра Правообладатель уведомляется не позднее чем за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дня.</w:t>
      </w:r>
    </w:p>
    <w:p>
      <w:pPr>
        <w:spacing w:before="0" w:after="120" w:line="276" w:lineRule="auto"/>
        <w:ind w:firstLine="709"/>
        <w:jc w:val="both"/>
      </w:pPr>
      <w:r>
        <w:rPr>
          <w:rFonts w:ascii="Times New Roman" w:hAnsi="Times New Roman" w:eastAsia="Times New Roman"/>
          <w:color w:val="1A1A1A"/>
          <w:sz w:val="28"/>
        </w:rPr>
        <w:t xml:space="preserve">3.3. </w:t>
      </w:r>
      <w:r>
        <w:rPr>
          <w:rFonts w:ascii="Times New Roman" w:hAnsi="Times New Roman" w:eastAsia="Times New Roman"/>
          <w:b w:val="0"/>
          <w:i w:val="0"/>
          <w:color w:val="1A1A1A"/>
          <w:sz w:val="28"/>
        </w:rPr>
        <w:t xml:space="preserve">По результатам осмотра составляется акт, который подписывают представители обеих Сторон. В случае выявления нарушений в акте указываются срок их устранения, который не может быть менее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за исключением случаев, угрожающих жизни и здоровью граждан.</w:t>
      </w:r>
    </w:p>
    <w:p>
      <w:pPr>
        <w:keepNext/>
        <w:spacing w:before="200" w:after="160" w:line="240" w:lineRule="auto"/>
        <w:jc w:val="center"/>
      </w:pPr>
      <w:r>
        <w:rPr>
          <w:rFonts w:ascii="Times New Roman" w:hAnsi="Times New Roman" w:eastAsia="Times New Roman"/>
          <w:b/>
          <w:color w:val="000000"/>
          <w:sz w:val="28"/>
        </w:rPr>
        <w:t>4. Ответственность сторон</w:t>
      </w:r>
    </w:p>
    <w:p>
      <w:pPr>
        <w:spacing w:before="0" w:after="120" w:line="276" w:lineRule="auto"/>
        <w:ind w:firstLine="709"/>
        <w:jc w:val="both"/>
      </w:pPr>
      <w:r>
        <w:rPr>
          <w:rFonts w:ascii="Times New Roman" w:hAnsi="Times New Roman" w:eastAsia="Times New Roman"/>
          <w:color w:val="1A1A1A"/>
          <w:sz w:val="28"/>
        </w:rPr>
        <w:t xml:space="preserve">4.1. </w:t>
      </w:r>
      <w:r>
        <w:rPr>
          <w:rFonts w:ascii="Times New Roman" w:hAnsi="Times New Roman" w:eastAsia="Times New Roman"/>
          <w:b w:val="0"/>
          <w:i w:val="0"/>
          <w:color w:val="1A1A1A"/>
          <w:sz w:val="28"/>
        </w:rPr>
        <w:t>За неисполнение или ненадлежащее исполнение обязательств по соглашению Стороны несут ответственность в соответствии с законодательством Российской Федерации.</w:t>
      </w:r>
    </w:p>
    <w:p>
      <w:pPr>
        <w:spacing w:before="0" w:after="120" w:line="276" w:lineRule="auto"/>
        <w:ind w:firstLine="709"/>
        <w:jc w:val="both"/>
      </w:pPr>
      <w:r>
        <w:rPr>
          <w:rFonts w:ascii="Times New Roman" w:hAnsi="Times New Roman" w:eastAsia="Times New Roman"/>
          <w:color w:val="1A1A1A"/>
          <w:sz w:val="28"/>
        </w:rPr>
        <w:t xml:space="preserve">4.2. </w:t>
      </w:r>
      <w:r>
        <w:rPr>
          <w:rFonts w:ascii="Times New Roman" w:hAnsi="Times New Roman" w:eastAsia="Times New Roman"/>
          <w:b w:val="0"/>
          <w:i w:val="0"/>
          <w:color w:val="1A1A1A"/>
          <w:sz w:val="28"/>
        </w:rPr>
        <w:t>Правообладатель не несёт ответственности за состояние прилегающей территории, если ухудшение её состояния вызвано действиями третьих лиц, производством работ организациями, получившими разрешение Администрации, или обстоятельствами непреодолимой силы, при условии что Правообладатель устранил последствия в срок, указанный в акте осмотра.</w:t>
      </w:r>
    </w:p>
    <w:p>
      <w:pPr>
        <w:keepNext/>
        <w:spacing w:before="200" w:after="160" w:line="240" w:lineRule="auto"/>
        <w:jc w:val="center"/>
      </w:pPr>
      <w:r>
        <w:rPr>
          <w:rFonts w:ascii="Times New Roman" w:hAnsi="Times New Roman" w:eastAsia="Times New Roman"/>
          <w:b/>
          <w:color w:val="000000"/>
          <w:sz w:val="28"/>
        </w:rPr>
        <w:t>5. Срок действия соглашения</w:t>
      </w:r>
    </w:p>
    <w:p>
      <w:pPr>
        <w:spacing w:before="0" w:after="120" w:line="276" w:lineRule="auto"/>
        <w:ind w:firstLine="709"/>
        <w:jc w:val="both"/>
      </w:pPr>
      <w:r>
        <w:rPr>
          <w:rFonts w:ascii="Times New Roman" w:hAnsi="Times New Roman" w:eastAsia="Times New Roman"/>
          <w:color w:val="1A1A1A"/>
          <w:sz w:val="28"/>
        </w:rPr>
        <w:t xml:space="preserve">5.1. </w:t>
      </w:r>
      <w:r>
        <w:rPr>
          <w:rFonts w:ascii="Times New Roman" w:hAnsi="Times New Roman" w:eastAsia="Times New Roman"/>
          <w:b w:val="0"/>
          <w:i w:val="0"/>
          <w:color w:val="1A1A1A"/>
          <w:sz w:val="28"/>
        </w:rPr>
        <w:t xml:space="preserve">Соглашение вступает в силу со дня его подписания Сторонами и действует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5.2. </w:t>
      </w:r>
      <w:r>
        <w:rPr>
          <w:rFonts w:ascii="Times New Roman" w:hAnsi="Times New Roman" w:eastAsia="Times New Roman"/>
          <w:b w:val="0"/>
          <w:i w:val="0"/>
          <w:color w:val="1A1A1A"/>
          <w:sz w:val="28"/>
        </w:rPr>
        <w:t>Если ни одна из Сторон не позднее чем за 30 дней до окончания срока действия соглашения не заявит письменно о его прекращении, соглашение считается продлённым на каждый следующий календарный год на тех же условиях.</w:t>
      </w:r>
    </w:p>
    <w:p>
      <w:pPr>
        <w:spacing w:before="0" w:after="120" w:line="276" w:lineRule="auto"/>
        <w:ind w:firstLine="709"/>
        <w:jc w:val="both"/>
      </w:pPr>
      <w:r>
        <w:rPr>
          <w:rFonts w:ascii="Times New Roman" w:hAnsi="Times New Roman" w:eastAsia="Times New Roman"/>
          <w:color w:val="1A1A1A"/>
          <w:sz w:val="28"/>
        </w:rPr>
        <w:t xml:space="preserve">5.3. </w:t>
      </w:r>
      <w:r>
        <w:rPr>
          <w:rFonts w:ascii="Times New Roman" w:hAnsi="Times New Roman" w:eastAsia="Times New Roman"/>
          <w:b w:val="0"/>
          <w:i w:val="0"/>
          <w:color w:val="1A1A1A"/>
          <w:sz w:val="28"/>
        </w:rPr>
        <w:t>Соглашение прекращается досрочно в случае прекращения права Правообладателя на Объект. Правообладатель обязан письменно уведомить Администрацию об этом в течение 10 рабочих дней.</w:t>
      </w:r>
    </w:p>
    <w:p>
      <w:pPr>
        <w:spacing w:before="0" w:after="120" w:line="276" w:lineRule="auto"/>
        <w:ind w:firstLine="709"/>
        <w:jc w:val="both"/>
      </w:pPr>
      <w:r>
        <w:rPr>
          <w:rFonts w:ascii="Times New Roman" w:hAnsi="Times New Roman" w:eastAsia="Times New Roman"/>
          <w:color w:val="1A1A1A"/>
          <w:sz w:val="28"/>
        </w:rPr>
        <w:t xml:space="preserve">5.4. </w:t>
      </w:r>
      <w:r>
        <w:rPr>
          <w:rFonts w:ascii="Times New Roman" w:hAnsi="Times New Roman" w:eastAsia="Times New Roman"/>
          <w:b w:val="0"/>
          <w:i w:val="0"/>
          <w:color w:val="1A1A1A"/>
          <w:sz w:val="28"/>
        </w:rPr>
        <w:t>Соглашение может быть расторгнуто по соглашению Сторон, а также в одностороннем порядке любой из Сторон с письменным уведомлением другой Стороны не позднее чем за 30 дней.</w:t>
      </w:r>
    </w:p>
    <w:p>
      <w:pPr>
        <w:keepNext/>
        <w:spacing w:before="200" w:after="160" w:line="240" w:lineRule="auto"/>
        <w:jc w:val="center"/>
      </w:pPr>
      <w:r>
        <w:rPr>
          <w:rFonts w:ascii="Times New Roman" w:hAnsi="Times New Roman" w:eastAsia="Times New Roman"/>
          <w:b/>
          <w:color w:val="000000"/>
          <w:sz w:val="28"/>
        </w:rPr>
        <w:t>6. Заключительные положения</w:t>
      </w:r>
    </w:p>
    <w:p>
      <w:pPr>
        <w:spacing w:before="0" w:after="120" w:line="276" w:lineRule="auto"/>
        <w:ind w:firstLine="709"/>
        <w:jc w:val="both"/>
      </w:pPr>
      <w:r>
        <w:rPr>
          <w:rFonts w:ascii="Times New Roman" w:hAnsi="Times New Roman" w:eastAsia="Times New Roman"/>
          <w:color w:val="1A1A1A"/>
          <w:sz w:val="28"/>
        </w:rPr>
        <w:t xml:space="preserve">6.1. </w:t>
      </w:r>
      <w:r>
        <w:rPr>
          <w:rFonts w:ascii="Times New Roman" w:hAnsi="Times New Roman" w:eastAsia="Times New Roman"/>
          <w:b w:val="0"/>
          <w:i w:val="0"/>
          <w:color w:val="1A1A1A"/>
          <w:sz w:val="28"/>
        </w:rPr>
        <w:t>Изменения и дополнения к соглашению действительны, если они совершены в письменной форме и подписаны обеими Сторонами.</w:t>
      </w:r>
    </w:p>
    <w:p>
      <w:pPr>
        <w:spacing w:before="0" w:after="120" w:line="276" w:lineRule="auto"/>
        <w:ind w:firstLine="709"/>
        <w:jc w:val="both"/>
      </w:pPr>
      <w:r>
        <w:rPr>
          <w:rFonts w:ascii="Times New Roman" w:hAnsi="Times New Roman" w:eastAsia="Times New Roman"/>
          <w:color w:val="1A1A1A"/>
          <w:sz w:val="28"/>
        </w:rPr>
        <w:t xml:space="preserve">6.2. </w:t>
      </w:r>
      <w:r>
        <w:rPr>
          <w:rFonts w:ascii="Times New Roman" w:hAnsi="Times New Roman" w:eastAsia="Times New Roman"/>
          <w:b w:val="0"/>
          <w:i w:val="0"/>
          <w:color w:val="1A1A1A"/>
          <w:sz w:val="28"/>
        </w:rPr>
        <w:t>Споры по соглашению Стороны разрешают путём переговоров, а при недостижении согласия в судебном порядке.</w:t>
      </w:r>
    </w:p>
    <w:p>
      <w:pPr>
        <w:spacing w:before="0" w:after="120" w:line="276" w:lineRule="auto"/>
        <w:ind w:firstLine="709"/>
        <w:jc w:val="both"/>
      </w:pPr>
      <w:r>
        <w:rPr>
          <w:rFonts w:ascii="Times New Roman" w:hAnsi="Times New Roman" w:eastAsia="Times New Roman"/>
          <w:color w:val="1A1A1A"/>
          <w:sz w:val="28"/>
        </w:rPr>
        <w:t xml:space="preserve">6.3. </w:t>
      </w:r>
      <w:r>
        <w:rPr>
          <w:rFonts w:ascii="Times New Roman" w:hAnsi="Times New Roman" w:eastAsia="Times New Roman"/>
          <w:b w:val="0"/>
          <w:i w:val="0"/>
          <w:color w:val="1A1A1A"/>
          <w:sz w:val="28"/>
        </w:rPr>
        <w:t>Уведомления по соглашению направляются по адресам, указанным в разделе 7, а также по адресам электронной почты Сторон.</w:t>
      </w:r>
    </w:p>
    <w:p>
      <w:pPr>
        <w:spacing w:before="0" w:after="120" w:line="276" w:lineRule="auto"/>
        <w:ind w:firstLine="709"/>
        <w:jc w:val="both"/>
      </w:pPr>
      <w:r>
        <w:rPr>
          <w:rFonts w:ascii="Times New Roman" w:hAnsi="Times New Roman" w:eastAsia="Times New Roman"/>
          <w:color w:val="1A1A1A"/>
          <w:sz w:val="28"/>
        </w:rPr>
        <w:t xml:space="preserve">6.4. </w:t>
      </w:r>
      <w:r>
        <w:rPr>
          <w:rFonts w:ascii="Times New Roman" w:hAnsi="Times New Roman" w:eastAsia="Times New Roman"/>
          <w:b w:val="0"/>
          <w:i w:val="0"/>
          <w:color w:val="1A1A1A"/>
          <w:sz w:val="28"/>
        </w:rPr>
        <w:t>Соглашение составлено в двух экземплярах, имеющих одинаковую юридическую силу, по одному для каждой из Сторон.</w:t>
      </w:r>
    </w:p>
    <w:p>
      <w:pPr>
        <w:spacing w:before="0" w:after="120" w:line="276" w:lineRule="auto"/>
        <w:ind w:firstLine="709"/>
        <w:jc w:val="both"/>
      </w:pPr>
      <w:r>
        <w:rPr>
          <w:rFonts w:ascii="Times New Roman" w:hAnsi="Times New Roman" w:eastAsia="Times New Roman"/>
          <w:color w:val="1A1A1A"/>
          <w:sz w:val="28"/>
        </w:rPr>
        <w:t xml:space="preserve">6.5. </w:t>
      </w:r>
      <w:r>
        <w:rPr>
          <w:rFonts w:ascii="Times New Roman" w:hAnsi="Times New Roman" w:eastAsia="Times New Roman"/>
          <w:b w:val="0"/>
          <w:i w:val="0"/>
          <w:color w:val="1A1A1A"/>
          <w:sz w:val="28"/>
        </w:rPr>
        <w:t>Неотъемлемой частью соглашения является Приложение № 1 «Схема границ прилегающей территории».</w:t>
      </w:r>
    </w:p>
    <w:p>
      <w:pPr>
        <w:keepNext/>
        <w:spacing w:before="200" w:after="160" w:line="240" w:lineRule="auto"/>
        <w:jc w:val="center"/>
      </w:pPr>
      <w:r>
        <w:rPr>
          <w:rFonts w:ascii="Times New Roman" w:hAnsi="Times New Roman" w:eastAsia="Times New Roman"/>
          <w:b/>
          <w:color w:val="000000"/>
          <w:sz w:val="28"/>
        </w:rPr>
        <w:t>7. Адреса, реквизиты и подписи сторон</w:t>
      </w:r>
    </w:p>
    <w:p>
      <w:pPr>
        <w:spacing w:before="0" w:after="120" w:line="276" w:lineRule="auto"/>
        <w:ind w:firstLine="709"/>
        <w:jc w:val="both"/>
      </w:pPr>
      <w:r>
        <w:rPr>
          <w:rFonts w:ascii="Times New Roman" w:hAnsi="Times New Roman" w:eastAsia="Times New Roman"/>
          <w:b/>
          <w:i w:val="0"/>
          <w:color w:val="1A1A1A"/>
          <w:sz w:val="28"/>
        </w:rPr>
        <w:t>Администрация:</w:t>
      </w:r>
      <w:r>
        <w:rPr>
          <w:rFonts w:ascii="Times New Roman" w:hAnsi="Times New Roman" w:eastAsia="Times New Roman"/>
          <w:b w:val="0"/>
          <w:i w:val="0"/>
          <w:color w:val="1A1A1A"/>
          <w:sz w:val="28"/>
        </w:rPr>
        <w:t xml:space="preserve"> Администрация </w:t>
      </w:r>
      <w:r>
        <w:rPr>
          <w:rFonts w:ascii="Times New Roman" w:hAnsi="Times New Roman" w:eastAsia="Times New Roman"/>
          <w:b w:val="0"/>
          <w:i w:val="0"/>
          <w:color w:val="1A1A1A"/>
          <w:sz w:val="28"/>
        </w:rPr>
        <w:t>[наименование муниципального образования]</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i w:val="0"/>
          <w:color w:val="1A1A1A"/>
          <w:sz w:val="28"/>
        </w:rPr>
        <w:t>Правообладатель: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[полное наименование организации]</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КПП </w:t>
      </w:r>
      <w:r>
        <w:rPr>
          <w:rFonts w:ascii="Times New Roman" w:hAnsi="Times New Roman" w:eastAsia="Times New Roman"/>
          <w:b w:val="0"/>
          <w:i w:val="0"/>
          <w:color w:val="1A1A1A"/>
          <w:sz w:val="28"/>
        </w:rPr>
        <w:t>[КПП]</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От Администрации </w:t>
      </w: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val="0"/>
          <w:i w:val="0"/>
          <w:color w:val="1A1A1A"/>
          <w:sz w:val="28"/>
        </w:rPr>
        <w:t>М. П.</w:t>
      </w:r>
    </w:p>
    <w:p>
      <w:pPr>
        <w:spacing w:before="0" w:after="120" w:line="276" w:lineRule="auto"/>
        <w:ind w:firstLine="709"/>
        <w:jc w:val="both"/>
      </w:pPr>
      <w:r>
        <w:rPr>
          <w:rFonts w:ascii="Times New Roman" w:hAnsi="Times New Roman" w:eastAsia="Times New Roman"/>
          <w:b w:val="0"/>
          <w:i w:val="0"/>
          <w:color w:val="1A1A1A"/>
          <w:sz w:val="28"/>
        </w:rPr>
        <w:t xml:space="preserve">От Правообладателя </w:t>
      </w: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val="0"/>
          <w:i w:val="0"/>
          <w:color w:val="1A1A1A"/>
          <w:sz w:val="28"/>
        </w:rPr>
        <w:t>М. П. (при наличии)</w:t>
      </w:r>
    </w:p>
    <w:p>
      <w:pPr>
        <w:pageBreakBefore/>
        <w:spacing w:before="0" w:after="0" w:line="240" w:lineRule="auto"/>
        <w:jc w:val="right"/>
      </w:pPr>
      <w:r>
        <w:rPr>
          <w:rFonts w:ascii="Times New Roman" w:hAnsi="Times New Roman" w:eastAsia="Times New Roman"/>
          <w:b w:val="0"/>
          <w:i w:val="0"/>
          <w:color w:val="1A1A1A"/>
          <w:sz w:val="28"/>
        </w:rPr>
        <w:t>Приложение № 1</w:t>
      </w:r>
    </w:p>
    <w:p>
      <w:pPr>
        <w:spacing w:before="0" w:after="0" w:line="240" w:lineRule="auto"/>
        <w:jc w:val="right"/>
      </w:pPr>
      <w:r>
        <w:rPr>
          <w:rFonts w:ascii="Times New Roman" w:hAnsi="Times New Roman" w:eastAsia="Times New Roman"/>
          <w:b w:val="0"/>
          <w:i w:val="0"/>
          <w:color w:val="1A1A1A"/>
          <w:sz w:val="28"/>
        </w:rPr>
        <w:t xml:space="preserve">к соглашению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keepNext/>
        <w:spacing w:before="240" w:after="240" w:line="240" w:lineRule="auto"/>
        <w:jc w:val="center"/>
      </w:pPr>
      <w:r>
        <w:rPr>
          <w:rFonts w:ascii="Times New Roman" w:hAnsi="Times New Roman" w:eastAsia="Times New Roman"/>
          <w:b/>
          <w:color w:val="000000"/>
          <w:sz w:val="28"/>
        </w:rPr>
        <w:t>СХЕМА</w:t>
      </w:r>
    </w:p>
    <w:p>
      <w:pPr>
        <w:keepNext/>
        <w:spacing w:before="200" w:after="160" w:line="240" w:lineRule="auto"/>
        <w:jc w:val="center"/>
      </w:pPr>
      <w:r>
        <w:rPr>
          <w:rFonts w:ascii="Times New Roman" w:hAnsi="Times New Roman" w:eastAsia="Times New Roman"/>
          <w:b/>
          <w:i w:val="0"/>
          <w:color w:val="1A1A1A"/>
          <w:sz w:val="28"/>
        </w:rPr>
        <w:t>границ прилегающей территории</w:t>
      </w:r>
    </w:p>
    <w:p>
      <w:pPr>
        <w:spacing w:before="0" w:after="120" w:line="276" w:lineRule="auto"/>
        <w:ind w:firstLine="709"/>
        <w:jc w:val="both"/>
      </w:pPr>
      <w:r>
        <w:rPr>
          <w:rFonts w:ascii="Times New Roman" w:hAnsi="Times New Roman" w:eastAsia="Times New Roman"/>
          <w:b w:val="0"/>
          <w:i w:val="0"/>
          <w:color w:val="1A1A1A"/>
          <w:sz w:val="28"/>
        </w:rPr>
        <w:t xml:space="preserve">Объект: </w:t>
      </w:r>
      <w:r>
        <w:rPr>
          <w:rFonts w:ascii="Times New Roman" w:hAnsi="Times New Roman" w:eastAsia="Times New Roman"/>
          <w:b w:val="0"/>
          <w:i w:val="0"/>
          <w:color w:val="1A1A1A"/>
          <w:sz w:val="28"/>
        </w:rPr>
        <w:t>[наименование объекта]</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кадастровый номер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Площадь прилегающей территории: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w:t>
      </w:r>
    </w:p>
    <w:p>
      <w:pPr>
        <w:spacing w:before="0" w:after="120" w:line="276" w:lineRule="auto"/>
        <w:ind w:firstLine="709"/>
        <w:jc w:val="both"/>
      </w:pPr>
      <w:r>
        <w:rPr>
          <w:rFonts w:ascii="Times New Roman" w:hAnsi="Times New Roman" w:eastAsia="Times New Roman"/>
          <w:b w:val="0"/>
          <w:i w:val="0"/>
          <w:color w:val="1A1A1A"/>
          <w:sz w:val="28"/>
        </w:rPr>
        <w:t xml:space="preserve">Описание границ: </w:t>
      </w:r>
      <w:r>
        <w:rPr>
          <w:rFonts w:ascii="Times New Roman" w:hAnsi="Times New Roman" w:eastAsia="Times New Roman"/>
          <w:b w:val="0"/>
          <w:i w:val="0"/>
          <w:color w:val="1A1A1A"/>
          <w:sz w:val="28"/>
        </w:rPr>
        <w:t>[описание границ с привязкой к фасадам здания, границам земельного участка, тротуару и проезжей части]</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Виды покрытия в границах прилегающей территории: </w:t>
      </w:r>
      <w:r>
        <w:rPr>
          <w:rFonts w:ascii="Times New Roman" w:hAnsi="Times New Roman" w:eastAsia="Times New Roman"/>
          <w:b w:val="0"/>
          <w:i w:val="0"/>
          <w:color w:val="1A1A1A"/>
          <w:sz w:val="28"/>
        </w:rPr>
        <w:t>[виды покрытия и площадь каждого в кв. м]</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Элементы благоустройства в границах прилегающей территории: </w:t>
      </w:r>
      <w:r>
        <w:rPr>
          <w:rFonts w:ascii="Times New Roman" w:hAnsi="Times New Roman" w:eastAsia="Times New Roman"/>
          <w:b w:val="0"/>
          <w:i w:val="0"/>
          <w:color w:val="1A1A1A"/>
          <w:sz w:val="28"/>
        </w:rPr>
        <w:t>[перечень элементов и их количество]</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[Графическая часть: схема с указанием Объекта, границ прилегающей территории, проезжей части, тротуаров, газонов и элементов благоустройства]</w:t>
      </w:r>
    </w:p>
    <w:p>
      <w:pPr>
        <w:spacing w:before="0" w:after="120" w:line="276" w:lineRule="auto"/>
        <w:ind w:firstLine="709"/>
        <w:jc w:val="both"/>
      </w:pPr>
      <w:r>
        <w:rPr>
          <w:rFonts w:ascii="Times New Roman" w:hAnsi="Times New Roman" w:eastAsia="Times New Roman"/>
          <w:b w:val="0"/>
          <w:i w:val="0"/>
          <w:color w:val="1A1A1A"/>
          <w:sz w:val="28"/>
        </w:rPr>
        <w:t xml:space="preserve">От Администрации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val="0"/>
          <w:i w:val="0"/>
          <w:color w:val="1A1A1A"/>
          <w:sz w:val="28"/>
        </w:rPr>
        <w:t xml:space="preserve">От Правообладателя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с администрацией о содержании и благоустройстве прилегающей территории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