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работодателя]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Работник: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согласии на удержание излишне выплаченных сумм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получил(-а) уведомление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том, что при начислении мне заработной платы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бухгалтерией допущена счётная ошибка: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чём ошибка, например: введён 21 отработанный день вместо 12 по табелю]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результате ошибки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излишне выплачено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Начислено и выплачено 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[месяц, год]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Причиталось к выплате по правильному расчёту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Излишне выплачено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расчётом излишне выплаченной суммы, табелем учёта рабочего времени и расчётным листком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ознакомлен(-а). Основание и размер удержания не оспариваю. В соответствии с абзацем четвёртым части второй и частью третьей статьи 137, статьёй 138 Трудового кодекса Российской Федерации даю согласие на удержание из моей заработной платы излишне выплаченной суммы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Прошу производить удержание начиная с заработной платы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ежемесячно в размере не более 20 процентов от каждой выплаты заработной платы до полного погашения указанной суммы.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прекращении трудового договора до полного погашения задолженности непогашенный остаток прошу удержать из окончательного расчёта при увольнении в пределах, установленных статьёй 138 Трудового кодекса Российской Федерации. С приказом об удержании прошу ознакомить меня под подпись.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удержание излишне выплаченной заработной 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