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ПИСЬМО О НАМЕРЕНИЯХ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сотрудничестве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«Сторона 1»,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именуемое в дальнейшем «Сторона 2», с другой стороны, совместно именуемые «Стороны», подписали настоящее письмо о намерениях (далее — Письмо)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Цель и предмет сотрудничества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намерены сотрудничать в сфере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направления сотрудничества]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заключить для этого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рассчитывают подписать Договор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исходят из того, что сотрудничество будет взаимовыгодным, долгосрочным и основанным на добросовестности и открытом обмене информацией.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Предварительные условия будущего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предварительно обсудили следующие условия, которые будут уточнены в ходе переговоров: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Предмет: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товаров, работ или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Ориентировочный объём: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[объём в месяц или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Ориентировочная цена: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 или порядок её определения]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Порядок расчётов: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[порядок и сроки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действия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исполнения: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регион]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Условия, перечисленные в п. 2.1, не являются окончательными и становятся обязательными для Сторон только после подписания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Порядок ведения переговоров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договорились о следующем порядке подготовки Договора: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Стороны обмениваются учредительными документами, выписками из ЕГРЮЛ, документами о полномочиях подписантов и иной информацией, необходимой для проверки контрагента.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Сторона 1 направляет Стороне 2 проект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даты получения проекта Сторона 2 направляет замечания или подтверждает согласие с проектом.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Стороны проводят встречу для согласования оставшихся разногласий.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Ответственные лица за ведение переговоров: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Стороны 1: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Стороны 2: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Переписка по электронной почте с адресов, указанных в п. 3.2, признаётся Сторонами надлежащим способом обмена документами и сообщениями в рамках переговоров.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обязуются вести переговоры добросовестно, не предоставлять друг другу неполную или недостоверную информацию и не прекращать переговоры внезапно и без объяснения причин (ст. 434.1 Гражданского кодекса РФ). Сторона, решившая прекратить переговоры, письменно уведомляет об этом другую Сторону.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Каждая Сторона самостоятельно несёт свои расходы, связанные с переговорами и подготовкой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Правовой характер Письма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Письмо фиксирует намерения Сторон и порядок переговоров. Оно не является договором, предварительным договором или офертой и не обязывает Стороны заключить Договор.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Обязательными для Сторон являются только положения пп. 3.3–3.5, раздела 5 и раздела 6 Письма. Они действуют как соглашение о порядке ведения переговоров (п. 5 ст. 434.1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Письмо не ограничивает право Сторон вести переговоры с третьими лицами.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Конфиденциальность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Информация, полученная Сторонами в ходе переговоров и обозначенная передающей Стороной как конфиденциальная (коммерческие условия, сведения о клиентах, ценах, технологиях), не подлежит раскрытию третьим лицам и использованию в целях, не связанных с переговорами, независимо от того, будет ли заключён Договор.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Обязанность сохранять конфиденциальность действует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с даты подписания Письма.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Сторона, нарушившая обязанность по сохранению конфиденциальности, возмещает другой Стороне причинённые убытки (п. 4 ст. 434.1 Гражданского кодекса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Срок действия и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Письмо вступает в силу с даты подписания и действует до заключения Договора, но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Положения раздела 5 действуют в течение срока, указанного в п. 5.2.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к Письму оформляются в письменном виде и подписываются обеими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Письмо составлено в двух экземплярах, имеющих одинаковую силу, по одному для каждой Стороны.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Сторона 1: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М. П. (при наличии)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Сторона 2: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М. П. (при наличии)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намерениях сотрудничества между организациями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