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расчётного центра (ЕИРЦ)]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расчётного центра]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номер, 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переписки]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смене собственника и переоформлении лицевого счёта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собственником жилого помещения (квартиры)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м. Право собственности возникло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документа-основания, его дата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зарегистрировано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 права]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записи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 ЕГРН]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Прежний собственник квартиры: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прежнего собственника]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Плата за жилое помещение и коммунальные услуги до настоящего времени начисляется на 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открытый на его имя.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Квартира передана мне по акту приёма-передачи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дату передачи показания индивидуальных приборов учёта составляли: холодная вода, счётчик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куб. м; горячая вода, счётчик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куб. м; электроэнергия, счётчик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[показания]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кВт·ч. В квартире зарегистрировано по месту жительства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человек, фактически проживает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человек.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части 3 статьи 30 и пункту 5 части 2 статьи 153 Жилищного кодекса Российской Федерации обязанность по внесению платы за жилое помещение и коммунальные услуги возникает у собственника с момента возникновения права собственности на помещение. Следовательно, начисления на моё имя должны производиться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 права]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а до этой даты обязанность по оплате лежала на прежнем собственнике.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Задолженность прежнего собственника по оплате жилищно-коммунальных услуг не переходит к новому собственнику: закон предусматривает переход долга только по взносам на капитальный ремонт (часть 3 статьи 158 Жилищного кодекса Российской Федерации). Поэтому перенос иной задолженности, начисленной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 права]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на мой лицевой счёт недопустим.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части 2 статьи 155 Жилищного кодекса Российской Федерации и пункта 69 Правил предоставления коммунальных услуг, утверждённых постановлением Правительства РФ от 06.05.2011 № 354, плата вносится на основании платёжных документов с указанием сведений о собственнике помещения.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30, 153, 155 и 158 Жилищного кодекса Российской Федерации,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Внести изменения в сведения о собственнике помещения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[полный адрес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переоформить лицевой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лицевого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моё имя либо открыть на моё имя новый лицевой счёт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 права]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Начисления платы за жилое помещение и коммунальные услуги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 права]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оставить за прежним собственником и не переносить образовавшуюся до этой даты задолженность (кроме взносов на капитальный ремонт) на мой лицевой счёт.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к учёту показания приборов учёта, указанные в настоящем заявлении, как начальные показания для начислений на моё имя.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Производить начисления исходя из количества зарегистрированных и проживающих лиц, указанного в настоящем заявлении.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Направлять платёжные документы и ответ на настоящее заявление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переписки]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ЕГРН о праве собственности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выписки]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документа-основания: договора, свидетельства о праве на наследство и т. п.]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приёма-передачи квартиры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акта]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показаний приборов учёта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ЕИРЦ (управляющую компанию) о смене собственника и переоформлении лицевого счёта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