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Генеральному 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оконной компании, например ООО «Окна»]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 или ОГРНИП]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 из ЕГРЮЛ или ЕГРИП]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Потребитель: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ПРЕТЕНЗИЯ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безвозмездном устранении недостатков пластиковых окон и их монтажа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между мной и вашей организацией заключён договор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– Договор), по которому вы обязались изготовить по замерам и установить в квартире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пластиковые окна в количестве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шт.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[описание: размеры, количество створок, тип стеклопакета]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а также выполнить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работ по Договору: демонтаж старых окон, монтаж, отделка откосов, установка подоконников и отливов]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Цена Договора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 том числе стоимость изделий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стоимость монтажных и отделочных работ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Оплата произведена мною полностью,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[кассовые чеки, квитанции № ... от ...]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Работы выполнены и приняты по акту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Гарантийный срок по Договору: на изделия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 монтажные работы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период гарантийного срока выявлены следующие недостатки: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[опишите первый недостаток и где он проявляется, например: продувание по периметру створки окна в комнате, наледь на нижней части рамы при наружной температуре ниже −10 °C]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[опишите второй недостаток, например: створка окна на кухне не закрывается без усилия, ручка проворачивается]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[опишите третий недостаток, например: трещина на откосе по линии примыкания к раме, следы промерзания и плесени на откосе]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Недостатки зафиксированы мною на фото- и видеосъёмку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Правила эксплуатации окон я не нарушал(-а), окна не повреждались, ремонт третьими лицами не производился. При приёмке работ эти недостатки обнаружить было невозможно: они проявились только в холодный период.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первого обращения]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сообщил(-а) о недостатках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 компании]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 мессенджере или по электронной почте]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Недостатки до настоящего времени не устранены.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Исполнитель обязан выполнить работу, качество которой соответствует договору и обычно предъявляемым требованиям, а изготовленный товар должен быть пригоден для целей, для которых он обычно используется (ст. 4 Закона РФ от 07.02.1992 № 2300-1 «О защите прав потребителей», далее – Закон; ст. 721 Гражданского кодекса РФ). Окна, которые продуваются, промерзают и не закрываются, этим требованиям не соответствуют.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на изготовление окон по индивидуальным замерам и их установку является договором бытового подряда (ст. 730 Гражданского кодекса РФ), к нему применяются правила главы III Закона.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Обнаружив недостатки выполненной работы, потребитель вправе по своему выбору потребовать их безвозмездного устранения (п. 1 ст. 29 Закона). Требования предъявляются в пределах гарантийного срока (п. 3 ст. 29 Закона). Исполнитель отвечает за недостатки, на которые установлен гарантийный срок, если не докажет, что они возникли после принятия работы вследствие нарушения потребителем правил использования, действий третьих лиц или непреодолимой силы (п. 4 ст. 29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Недостатки работы должны быть устранены в разумный срок, назначенный потребителем (ст. 30 Закона). За нарушение этого срока исполнитель уплачивает неустойку в размере 3 % цены работы за каждый день просрочки (ст. 30, п. 5 ст. 28 Закона). Если недостатки не будут устранены в назначенный срок, я вправе отказаться от исполнения Договора и потребовать возврата уплаченной суммы и возмещения убытков (п. 1 ст. 29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Нарушение прав потребителя влечёт компенсацию морального вреда (ст. 15 Закона), а отказ добровольно удовлетворить требования потребителя – взыскание судом штрафа в размере 50 % от присуждённой суммы (п. 6 ст. 13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4, 13, 15, 28, 29, 30 Закона РФ «О защите прав потребителей», ст. 721, 730 Гражданского кодекса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Безвозмездно устранить перечисленные недостатки окон и монтажных работ в срок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календарных дней со дня получения настоящей претензии.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течение 5 рабочих дней со дня получения претензии согласовать со мной по телефону или электронной почте, указанным выше, дату и время выезда специалиста для осмотра окон. Осмотр прошу проводить в моём присутствии с составлением акта.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недостатки не будут устранены в назначенный срок, я откажусь от исполнения Договора и обращусь в суд с иском о возврате уплаченной суммы, взыскании неустойки, убытков, компенсации морального вреда, штрафа в размере 50 % от присуждённой суммы и судебных расходов.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приложениями (спецификация, замерный лист).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акта приёмки работ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кассовых чеков (квитанций) об оплате.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недостатков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к оконной компании об устранении недостатков окон и монтажа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