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[Генеральному директору ООО «наименование клининговой компании»]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руководителя]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 исполнителя]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 исполнителя по ЕГРЮЛ/ЕГРИП]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Потребитель: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для почтовой корреспонденции]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ПРЕТЕНЗИЯ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возмещении ущерба, причинённого имуществу при уборке, и уменьшении цены услуги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заказа]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я заключил(а)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исполнителя]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договор на оказание услуг по уборке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уборки, например: генеральной уборке квартиры площадью 68 кв. 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объекта]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(договор (заявка)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г.). Стоимость услуги составила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 и оплачена мною полностью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оплаты]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что подтверждается кассовым чеком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Уборку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уборки]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выполняла бригада исполнителя в составе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или имена клинеров, если известны]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 её окончании я обнаружил(а), что часть работ, входящих в перечень услуг по договору, не выполнена: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[конкретный перечень, например: не вымыты окна в спальне (2 створки), не удалена пыль с верхних поверхностей шкафов в прихожей и спальне]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Стоимость невыполненных работ по прайсу исполнителя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Кроме того, в ходе уборки было повреждено моё имущество: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вещи и характер повреждения, например: столешница из искусственного камня на кухне получила матовые пятна площадью около 0,3 кв. м в результате обработки кислотным чистящим средством]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До уборки повреждений не было. О повреждении я сообщил(а)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[кому и как, например: старшему бригады и менеджеру исполнителя в мессенджере]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повреждение зафиксировано на фото и видео.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Стоимость восстановления повреждённого имущества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[документ, например: заключением специалиста № 15 от 20.10.2026]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За составление заключения я уплатил(а)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Договор на уборку является договором возмездного оказания услуг (ст. 779, 783 ГК РФ). К отношениям сторон применяется Закон РФ от 07.02.1992 № 2300-1 «О защите прав потребителей» (далее — Закон), поскольку услуга заказана мною для личных бытовых нужд.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п. 1 ст. 29 Закона при обнаружении недостатков оказанной услуги потребитель вправе потребовать соразмерного уменьшения её цены. Услуга оказана не в полном объёме, поэтому её цена подлежит уменьшению на стоимость невыполненных работ.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 п. 1 ст. 14 Закона и ст. 1095 ГК РФ вред, причинённый имуществу потребителя вследствие недостатков услуги, подлежит возмещению исполнителем в полном объёме. Исполнитель освобождается от ответственности, только если докажет, что вред возник вследствие непреодолимой силы или нарушения потребителем установленных правил (п. 5 ст. 14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Расходы на оценку ущерба являются моими убытками и подлежат возмещению (ст. 15 ГК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Требование об уменьшении цены подлежит удовлетворению в течение 10 дней со дня его предъявления (п. 1 ст. 31 Закона). За нарушение этого срока исполнитель уплачивает неустойку в размере 3 % цены услуги за каждый день просрочки (п. 3 ст. 31, п. 5 ст. 28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неудовлетворении требований в добровольном порядке суд взыскивает с исполнителя компенсацию морального вреда (ст. 15 Закона) и штраф в размере 50 % от присуждённой суммы (п. 6 ст. 13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13, 14, 15, 29, 31 Закона РФ «О защите прав потребителей», ст. 15, 1095 ГК РФ, в течение 10 дней со дня получения настоящей претензии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ТРЕБУЮ: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Возместить ущерб, причинённый моему имуществу,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Уменьшить цену услуги по уборке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 и вернуть мне эту сумму.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Возместить расходы на оценку ущерба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Общая сумма к перечислению: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Денежные средства прошу перечислить по реквизитам: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банк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корр. счёт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Готов(а) предоставить повреждённое имущество для осмотра. Дату и время осмотра прошу согласовать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или по e-mail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Осмотр прошу оформить двусторонним актом.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Если требования не будут удовлетворены в указанный срок, я обращусь в суд с иском о взыскании указанных сумм, неустойки, компенсации морального вреда, штрафа в размере 50 % от присуждённой суммы и судебных расходов, а также с жалобой в Управление Роспотребнадзора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региона]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Ответ прошу направить по почтовому адресу и на e-mail, указанные в претензии.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договора (заявки)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кассового чека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недостатков уборки и повреждённого имущества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переписки с исполнителем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заключения (сметы) о стоимости восстановления имущества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чека об оплате оценки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клининговую компанию о возмещении ущерба и уменьшении цены уборки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