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руководителя, например: Генеральному директору]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организации: ООО «…» или ИП ФИО]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 или ОГРНИП]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из чека, договора или выписки ЕГРЮЛ/ЕГРИП]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 организации]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законный представитель несовершеннолетнего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ребёнка]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возмещении вреда здоровью, компенсации морального вреда и возврате стоимости посещения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оплатил(а) посещение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развлекательного центра, батутного парка или квеста]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площадки]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моего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– ребёнок):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услуги, например: 1 час прыжков на батутах]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стоимость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кассовый чек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 время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обстоятельств, например: прыжков на батуте в зоне «…»]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ребёнок получил травму: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[описание, например: другой посетитель весом около 80 кг прыгал на соседнем батуте, ребёнка отбросило на металлическую раму, не закрытую защитным матом]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Инструктор в зоне отсутствовал, инструктаж перед началом занятия не проводился, количество посетителей на батутах не контролировалось. О случившемся сразу сообщено администратору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должность администратора, если известны]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Свидетели: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 телефоны свидетелей]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тот же день ребёнок был доставлен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травмпункта или больницы]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где установлен диагноз: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[диагноз из медицинского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Лечение продолжалось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лекарства, медицинские изделия, платные приёмы и проезд к месту лечения я потратил(а)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что подтверждается чеками.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Из-за травмы ребёнок испытывал сильную боль,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[последствия, например: три недели носил гипс, не посещал школу и спортивную секцию]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 сих пор боится подходить к батутам. Компенсацию причинённого морального вреда оцениваю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Потребитель имеет право на то, чтобы услуга была безопасна для жизни и здоровья, а исполнитель обязан обеспечить её безопасность (статья 7 Закона РФ от 07.02.1992 № 2300-1 «О защите прав потребителей», далее – Закон). Отсутствие инструктора, инструктажа и контроля за числом посетителей, незакрытые защитными матами конструкции свидетельствуют о том, что услуга была небезопасной, то есть имела недостаток.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Вред, причинённый жизни, здоровью или имуществу потребителя вследствие недостатков услуги, подлежит возмещению исполнителем в полном объёме независимо от его вины (пункты 1, 2 статьи 14 Закона, статьи 1095, 1098 Гражданского кодекса РФ). Право на возмещение вреда признаётся за любым потерпевшим независимо от того, состоял ли он с исполнителем в договорных отношениях. Исполнитель освобождается от ответственности, только если докажет, что вред возник вследствие непреодолимой силы или нарушения потребителем установленных правил пользования услугой (пункт 5 статьи 14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повреждении здоровья возмещению подлежат расходы на лечение, лекарства, протезирование, посторонний уход, проезд к месту лечения и иные дополнительные расходы (статья 1085 Гражданского кодекса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Моральный вред, причинённый потребителю вследствие нарушения его прав, подлежит компенсации причинителем вреда при наличии его вины (статья 15 Закона, статьи 151, 1101 Гражданского кодекса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Условия правил посещения или расписок о том, что посетитель самостоятельно отвечает за травмы и исполнитель ответственности не несёт, ущемляют права потребителя и недействительны (пункт 1 статьи 16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Услуга оказана с существенным недостатком, поэтому я вправе отказаться от договора и потребовать возврата уплаченной суммы в течение 10 дней (пункт 1 статьи 29, пункт 1 статьи 31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статьями 7, 13, 14, 15, 16, 29, 31 Закона РФ «О защите прав потребителей», статьями 151, 1085, 1095, 1098, 1101 Гражданского кодекса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ТРЕБУЮ: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течение 10 дней со дня получения настоящей претензии возместить расходы на лечение ребёнка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тот же срок выплатить компенсацию морального вреда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тот же срок вернуть стоимость посещения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Сохранить записи камер видеонаблюдения зоны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зоны]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 течение 10 дней предоставить мне их копию, а также копии журнала инструктажа посетителей и акта о несчастном случае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если он составлялся.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перечислить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к/с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корреспондентского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требования не будут исполнены в срок, я обращусь в суд с иском о возмещении вреда, компенсации морального вреда, взыскании штрафа в размере 50 % от присуждённой суммы (пункт 6 статьи 13 Закона), а также в Роспотребнадзор и полицию.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кассового чека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медицинских документов: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[справка травмпункта, выписка из медицинской карты, заключение врача]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чеков на лекарства, медицинские услуги и проезд на общую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Фотографии места происшествия и травмы.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свидетельства о рождении ребёнка.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батутный парк или развлекательный центр о возмещении вреда здоровью ребёнка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