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учреждения, вынесшего постановление, как указано в постановлении]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органа или учреждения]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по делу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постановление о штрафе за неоплату платной парковки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привлечён(-а) к административной ответственности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[статья, часть и наименование регионального закона, например: ч. 2 ст. 8.14 Кодекса города Москвы об административных правонарушениях]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назначением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Согласно постановлению,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принадлежащее мне транспортное средство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было размещено на платной парковке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парковочной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оплаты. Правонарушение зафиксировано специальным техническим средством, работающим в автоматическом режиме,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комплекса, если указано в постановлении]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Копию постановления я получил(-а)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получения, например: на портале Госуслуг]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Срок обжалования, установленный ч. 1 ст. 30.3 КоАП РФ, не пропущен.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постановлением не согласен(-на), поскольку размещение транспортного средства было оплачено.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оплаты, например: мобильное приложение «...», паркомат № ..., SMS на номер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оплатил(-а) парковочную сессию для транспортного средства с государственным регистрационным знаком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зоне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Время фиксации, указанное в постановлении,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входит в оплаченный период. Списание денежных средств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[выпиской по банковской карте или истории операций в приложении]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скриншотом парковочной сессии.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Таким образом, событие административного правонарушения отсутствует: плата за размещение транспортного средства внесена своевременно и в полном объёме.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 подлежит административной ответственности только за те правонарушения, в отношении которых установлена его вина (ч. 1 ст. 1.5 КоАП РФ). При рассмотрении дела выясняется, имело ли место событие правонарушения (ст. 26.1 КоАП РФ). Документ об оплате парковочной сессии в период, включающий время фиксации, доказывает, что события правонарушения не было.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Производство по делу об административном правонарушении не может быть начато, а начатое подлежит прекращению при отсутствии события административного правонарушения (п. 1 ч. 1 ст. 24.5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Жалоба на постановление должностного лица подаётся в вышестоящий орган, вышестоящему должностному лицу либо в районный суд (п. 3 ч. 1 ст. 30.1 КоАП РФ) в течение 10 дней со дня вручения или получения копии постановления (ч. 1 ст. 30.3 КоАП РФ). Государственной пошлиной жалоба не облагается (ч. 5 ст. 30.2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рассмотрении жалобы вышестоящее должностное лицо не связано её доводами и проверяет дело в полном объёме (ч. 3 ст. 30.6 КоАП РФ). По результатам рассмотрения выносится решение об отмене постановления и прекращении производства по делу при наличии обстоятельств, предусмотренных ст. 24.5 КоАП РФ (п. 3 ч. 1 ст. 30.7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1.5, 24.5, 30.1–30.3, 30.6, 30.7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постановление по делу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привлечении меня к ответственности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[статья, часть регионального закона]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прекратить производство по делу в связи с отсутствием события административного правонарушения.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Известить меня о времени и месте рассмотрения жалобы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Копию решения по жалобе направить мне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 парковочной сессии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приложения или сервиса]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банковской карте (история операций) с отметкой о списании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регистрации транспортного средства.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о штрафе за неоплату платной парковки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