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кассационный суд общей юрисдикции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кассационного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 первой инстанции]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(истец):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[номер,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диплом о высшем юридическом образовании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(суд первой инстанции)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Апелляционное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восстановлении пропущенного срока подачи кассационной жалобы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исковые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[удовлетворены частично / оставлены без удовлетворения]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Апелляционным определением судебной коллегии по гражданским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 оставлено без изменения, апелляционная жалоба истца — без удовлетворения. С этого дня решение суда вступило в законную силу (ч. 5 ст. 329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Мотивированное апелляционное определение изготовлено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соответствии с абзацем вторым ч. 1 ст. 376.1 ГПК РФ трёхмесячный срок подачи кассационной жалобы исчисляется со дня изготовления мотивированного апелляционного определения и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пропущен мной по причинам, которые объективно исключали возможность подать кассационную жалобу.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был(а) экстренно госпитализирован(а)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диагнозом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в формулировке выписного эпикриза]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находился(лась) на стационарном лечении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том числе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отделении реанимации и интенсивной терапии. После выписки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проходил(а) лечение и реабилитацию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/ амбулаторно]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был(а) ограничен(а) в передвижении и нуждался(лась) в постороннем уходе,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[выписным эпикризом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справкой врачебной комиссии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листками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Таким образом,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на протяжении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трёх месяцев, отведённых на кассационное обжалование, включая последние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срока, я был(а) лишён(а) возможности лично подготовить кассационную жалобу, ознакомиться с материалами дела и выдать доверенность представителю. Доверенность на ведение дела в суде кассационной инстанции выдана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в первые дни после улучшения состояния здоровья. Кассационная жалоба подготовлена и подаётся одновременно с настоящим ходатайством,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окончания периода нетрудоспособности.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 ст. 112 ГПК РФ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 Заявление подаётся с указанием причин пропуска и с приложением доказательств их уважительности (ч. 2 ст. 112 ГПК РФ); одновременно совершается процессуальное действие, в отношении которого пропущен срок (ч. 3 ст. 112 ГПК РФ). Кассационная жалоба приложена к настоящему ходатайству.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6 ст. 112 и ч. 2, 3 ст. 376.1 ГПК РФ пропущенный срок подачи кассационной жалобы в кассационный суд общей юрисдикции восстанавливается судьёй соответствующего суда кассационной инстанции без проведения судебного заседания и извещения лиц, участвующих в деле. Кассационная жалоба подаётся через суд первой инстанции, который направляет её вместе с делом в кассационный суд в трёхдневный срок (ч. 1 ст. 377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ч. 7 ст. 112 ГПК РФ срок подачи кассационной жалобы восстанавливается в исключительных случаях, когда причины его пропуска связаны с обстоятельствами, объективно исключающими возможность подачи жалобы в установленный срок (тяжёлая болезнь лица, подающего жалобу, его беспомощное состояние и другое), и эти обстоятельства имели место в период не позднее одного года со дня вступления обжалуемого судебного постановления в законную силу. Все условия соблюдены. Причина пропуска — тяжёлое заболевание с госпитализацией и последующим беспомощным состоянием, то есть обстоятельства, прямо названные в ч. 7 ст. 112 ГПК РФ. Болезнь пришлась на период течения срока кассационного обжалования, в том числе на его окончание, и подтверждена медицинскими документами с указанием дат. Обстоятельства имели место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пределах одного года со дня вступления решения в законную силу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Пропуск срока не связан с моим бездействием: в апелляционной инстанции я участвовал(а) лично, о вынесенных актах знал(а), и до госпитализации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подготовительные действия — получение копии апелляционного определения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заключение соглашения с представителем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После восстановления здоровья кассационная жалоба подготовлена и подана в разумный срок —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112, 376.1, 377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Восстановить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пропущенный срок подачи кассационной жалобы на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апелляционное определение судебной коллегии по гражданским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кассационную жалобу к производству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кассационного суда общей юрисдикции.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Кассационная жалоба на решение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апелляционное определение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выписного эпикриза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врачебной комиссии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листков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(сведения из ЭЛН).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апелляционного определения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дате изготовления мотивированного текста (или сведения с сайта суда).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диплома о высшем юридическом образовании.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копий ходатайства и кассационной жалобы лицам, участвующим в деле.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восстановлении пропущенного срока подачи кассационной жалобы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