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(лицо, представившее отзыв):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(заявитель кассационной жалобы):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Судебное заседание: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ОТЗЫВ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кассационную жалобу ООО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» на решение Арбитражного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и постановление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дела]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взысканы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основного долга за товар, поставленный по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расходов по уплате государственной пошлины.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оставлено без изменения, апелляционная жалоба ответчика —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округа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кассационная жалоба ответчика принята к производству,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просит отменить судебные акты и направить дело на новое рассмотрение, ссылаясь на то, что: (1) суды неправильно оценили универсальные передаточные документы, подписанные со стороны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необоснованно признали поставку доказанной; (2) неустойка явно несоразмерна последствиям нарушения обязательства и подлежит снижению по ст. 333 ГК РФ; (3) суд первой инстанции необоснованно отказал в отложении судебного заседания, назначенного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(4) ответчик не был надлежащим образом извещён о времени и месте судебного заседания суда первой инстанции.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считает обжалуемые судебные акты законными, а кассационную жалобу — не подлежащей удовлетворению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Правовая позиция истца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Довод о недоказанности поставки сводится к переоценке доказательств. Суд первой инстанции исследовал УПД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доверенность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выданную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 сверки взаимных расчётов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подписанный генеральным директором ответчика, и частичную оплату по платёжным поручениям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ссылкой на те же УПД (страницы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решения). Апелляционный суд проверил тот же довод и отклонил его (страницы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постановления). Ходатайство о фальсификации доказательств по ст. 161 АПК РФ ответчик в суде первой инстанции не заявлял. В силу ч. 2 ст. 287 АПК РФ суд кассационной инстанции не вправе устанавливать или считать доказанными обстоятельства, которые не были установлены в решении или постановлении либо были отвергнуты судами, а также предрешать вопросы о достоверности или недостоверности доказательства и преимуществе одних доказательств перед другими. Согласно абзацу второму п. 32 Постановления Пленума Верховного Суда РФ от 30.06.2020 № 13 переоценка судом кассационной инстанции доказательств по делу не допускается. Довод ответчика не указывает ни на несоответствие выводов судов о применении нормы права установленным обстоятельствам (ч. 3 ст. 286 АПК РФ), ни на нарушение правил исследования и оценки доказательств, а выражает лишь несогласие с их оценкой.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Довод о снижении неустойки по ст. 333 ГК РФ является новым и не может быть рассмотрен судом кассационной инстанции. В суде первой инстанции ответчик заявления о несоразмерности неустойки не делал, что подтверждается отзывом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протоколом и аудиозаписью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апелляционный суд к рассмотрению дела по правилам производства в суде первой инстанции не переходил. Согласно п. 72 Постановления Пленума Верховного Суда РФ от 24.03.2016 № 7 заявление ответчика о применении ст. 333 ГК РФ может быть сделано исключительно при рассмотрении дела судом первой инстанции или судом апелляционной инстанции, если он перешёл к рассмотрению дела по правилам производства в суде первой инстанции. Ответчик является коммерческой организацией, поэтому снижение неустойки по инициативе суда невозможно (п. 1 ст. 333 ГК РФ). Кроме того, доводы о фактических обстоятельствах, на которые лицо ранее не ссылалось и которые судами не устанавливались, не принимаются во внимание судом кассационной инстанции (абзац четвёртый п. 30 Постановления Пленума Верховного Суда РФ от 30.06.2020 № 13).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в отложении судебного заседания не является основанием для отмены судебных актов. Отложение судебного разбирательства в связи с неявкой представителя является правом, а не обязанностью суда, и допускается лишь при уважительной причине неявки (ч. 3, 4 ст. 158 АПК РФ). Ходатайство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мотивировано занятостью представителя в другом процессе; ответчик не указал, какие доказательства или объяснения он намеревался представить и почему не мог представить их письменно. Отзыв ответчика на иск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 в материалах дела и был оценён судом. По ч. 3 ст. 288 АПК РФ нарушение норм процессуального права является основанием для отмены судебного акта, только если оно привело или могло привести к принятию неправильного решения. Таких последствий ответчик не обосновал; наличие этих последствий оценивается судом кассационной инстанции с учётом обстоятельств дела (п. 33 Постановления Пленума Верховного Суда РФ от 30.06.2020 № 13).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Довод о ненадлежащем извещении опровергается материалами дела. Определение о принятии искового заявления к производству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получено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адресу, указанному в ЕГРЮЛ (почтовое отправление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 силу ч. 1 ст. 123 АПК РФ лицо считается извещённым надлежащим образом, если суд располагает сведениями о получении им копии определения о принятии искового заявления к производству; после получения такого определения лицо обязано самостоятельно принимать меры по получению информации о движении дела и несёт риск неблагоприятных последствий их непринятия (ч. 6 ст. 121 АПК РФ). Представитель ответчика участвовал в предварительном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подавал ходатайство об отложении, рассмотренное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само по себе подтверждает осведомлённость ответчика о процессе. Безусловное основание для отмены, предусмотренное п. 2 ч. 4 ст. 288 АПК РФ,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Нормы материального права применены судами правильно. Обязанность покупателя оплатить товар и ответственность за просрочку оплаты установлены ст. 309, 310, 330, 486, 516 ГК РФ и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договора. Расчёт неустойки проверен судами и ответчиком по существу не оспорен. Оснований для отмены судебных актов, предусмотренных ч. 1–4 ст. 288 АПК РФ, не имеется.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Настоящий отзыв с приложениями направлен ответчику и иным лицам, участвующим в деле,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направления: заказным письмом с уведомлением о вручении / через систему «Мой арбитр»]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срок, обеспечивающий возможность ознакомления с ним до начала судебного заседания (ч. 1, 4 ст. 279 АПК РФ). Новых доказательств к отзыву не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279, 286, 287, 288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арбитражного апелляционного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без изменения, кассационную жалобу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— без удовлетворения.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кассационную жалобу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 участием представителя истца, в том числе путём использования систем веб-конференции / в отсутствие представителя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направление отзыва ответчику и иным лицам, участвующим в деле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[почтовые квитанции и описи вложения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сведения о направлении через систему «Мой арбитр»].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диплома о высшем юридическом образовании (учёной степени)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отзыва на кассационную жалобу в арбитражный суд округа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