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судебную коллегию по административным делам </w:t>
      </w:r>
      <w:r>
        <w:rPr>
          <w:rFonts w:ascii="Times New Roman" w:hAnsi="Times New Roman" w:eastAsia="Times New Roman"/>
          <w:b w:val="0"/>
          <w:i w:val="0"/>
          <w:color w:val="1A1A1A"/>
          <w:sz w:val="28"/>
        </w:rPr>
        <w:t>[наименование суда апелляционной инстанции]</w:t>
      </w:r>
    </w:p>
    <w:p>
      <w:pPr>
        <w:spacing w:before="0" w:after="0" w:line="240" w:lineRule="auto"/>
        <w:jc w:val="right"/>
      </w:pPr>
      <w:r>
        <w:rPr>
          <w:rFonts w:ascii="Times New Roman" w:hAnsi="Times New Roman" w:eastAsia="Times New Roman"/>
          <w:b w:val="0"/>
          <w:i w:val="0"/>
          <w:color w:val="1A1A1A"/>
          <w:sz w:val="28"/>
        </w:rPr>
        <w:t xml:space="preserve">через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административного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диплом о высшем юридическом образовании </w:t>
      </w:r>
      <w:r>
        <w:rPr>
          <w:rFonts w:ascii="Times New Roman" w:hAnsi="Times New Roman" w:eastAsia="Times New Roman"/>
          <w:b w:val="0"/>
          <w:i w:val="0"/>
          <w:color w:val="1A1A1A"/>
          <w:sz w:val="28"/>
        </w:rPr>
        <w:t>[серия, номер]</w:t>
      </w:r>
      <w:r>
        <w:rPr>
          <w:rFonts w:ascii="Times New Roman" w:hAnsi="Times New Roman" w:eastAsia="Times New Roman"/>
          <w:b w:val="0"/>
          <w:i w:val="0"/>
          <w:color w:val="1A1A1A"/>
          <w:sz w:val="28"/>
        </w:rPr>
        <w:t xml:space="preserve">, 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ответчик: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Заинтересованное лицо: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[должность, ФИО должностного лица, подписавшего оспариваемое решение]</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Административное 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Госпошлина: 3 000 руб. (подп. 19 п. 1 ст. 333.19 НК РФ)</w:t>
      </w:r>
    </w:p>
    <w:p>
      <w:pPr>
        <w:keepNext/>
        <w:spacing w:before="240" w:after="240" w:line="240" w:lineRule="auto"/>
        <w:jc w:val="center"/>
      </w:pPr>
      <w:r>
        <w:rPr>
          <w:rFonts w:ascii="Times New Roman" w:hAnsi="Times New Roman" w:eastAsia="Times New Roman"/>
          <w:b/>
          <w:color w:val="000000"/>
          <w:sz w:val="28"/>
        </w:rPr>
        <w:t>АПЕЛЛЯЦИОННАЯ ЖАЛОБА</w:t>
      </w:r>
    </w:p>
    <w:p>
      <w:pPr>
        <w:keepNext/>
        <w:spacing w:before="200" w:after="160" w:line="240" w:lineRule="auto"/>
        <w:jc w:val="center"/>
      </w:pPr>
      <w:r>
        <w:rPr>
          <w:rFonts w:ascii="Times New Roman" w:hAnsi="Times New Roman" w:eastAsia="Times New Roman"/>
          <w:b/>
          <w:i w:val="0"/>
          <w:color w:val="1A1A1A"/>
          <w:sz w:val="28"/>
        </w:rPr>
        <w:t xml:space="preserve">на решение </w:t>
      </w:r>
      <w:r>
        <w:rPr>
          <w:rFonts w:ascii="Times New Roman" w:hAnsi="Times New Roman" w:eastAsia="Times New Roman"/>
          <w:b/>
          <w:i w:val="0"/>
          <w:color w:val="1A1A1A"/>
          <w:sz w:val="28"/>
        </w:rPr>
        <w:t>[наименование]</w:t>
      </w:r>
      <w:r>
        <w:rPr>
          <w:rFonts w:ascii="Times New Roman" w:hAnsi="Times New Roman" w:eastAsia="Times New Roman"/>
          <w:b/>
          <w:i w:val="0"/>
          <w:color w:val="1A1A1A"/>
          <w:sz w:val="28"/>
        </w:rPr>
        <w:t xml:space="preserve"> районного суда </w:t>
      </w:r>
      <w:r>
        <w:rPr>
          <w:rFonts w:ascii="Times New Roman" w:hAnsi="Times New Roman" w:eastAsia="Times New Roman"/>
          <w:b/>
          <w:i w:val="0"/>
          <w:color w:val="1A1A1A"/>
          <w:sz w:val="28"/>
        </w:rPr>
        <w:t>[города]</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w:t>
      </w:r>
      <w:r>
        <w:rPr>
          <w:rFonts w:ascii="Times New Roman" w:hAnsi="Times New Roman" w:eastAsia="Times New Roman"/>
          <w:b/>
          <w:i w:val="0"/>
          <w:color w:val="1A1A1A"/>
          <w:sz w:val="28"/>
        </w:rPr>
        <w:t xml:space="preserve"> по административному делу № </w:t>
      </w:r>
      <w:r>
        <w:rPr>
          <w:rFonts w:ascii="Times New Roman" w:hAnsi="Times New Roman" w:eastAsia="Times New Roman"/>
          <w:b/>
          <w:i w:val="0"/>
          <w:color w:val="1A1A1A"/>
          <w:sz w:val="28"/>
        </w:rPr>
        <w:t>[номер дела]</w:t>
      </w:r>
    </w:p>
    <w:p>
      <w:pPr>
        <w:spacing w:before="0" w:after="120" w:line="276" w:lineRule="auto"/>
        <w:ind w:firstLine="709"/>
        <w:jc w:val="both"/>
      </w:pPr>
      <w:r>
        <w:rPr>
          <w:rFonts w:ascii="Times New Roman" w:hAnsi="Times New Roman" w:eastAsia="Times New Roman"/>
          <w:b w:val="0"/>
          <w:i w:val="0"/>
          <w:color w:val="1A1A1A"/>
          <w:sz w:val="28"/>
        </w:rPr>
        <w:t xml:space="preserve">Решением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окончательной форме составлено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отказано в удовлетворении административного искового заявления </w:t>
      </w:r>
      <w:r>
        <w:rPr>
          <w:rFonts w:ascii="Times New Roman" w:hAnsi="Times New Roman" w:eastAsia="Times New Roman"/>
          <w:b w:val="0"/>
          <w:i w:val="0"/>
          <w:color w:val="1A1A1A"/>
          <w:sz w:val="28"/>
        </w:rPr>
        <w:t>[ФИО административного истца]</w:t>
      </w:r>
      <w:r>
        <w:rPr>
          <w:rFonts w:ascii="Times New Roman" w:hAnsi="Times New Roman" w:eastAsia="Times New Roman"/>
          <w:b w:val="0"/>
          <w:i w:val="0"/>
          <w:color w:val="1A1A1A"/>
          <w:sz w:val="28"/>
        </w:rPr>
        <w:t xml:space="preserve"> к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о признании незаконным решения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 отказе в </w:t>
      </w:r>
      <w:r>
        <w:rPr>
          <w:rFonts w:ascii="Times New Roman" w:hAnsi="Times New Roman" w:eastAsia="Times New Roman"/>
          <w:b w:val="0"/>
          <w:i w:val="0"/>
          <w:color w:val="1A1A1A"/>
          <w:sz w:val="28"/>
        </w:rPr>
        <w:t>[предмет обращения: предоставлении государственной услуги / выдаче разрешения / согласовании]</w:t>
      </w:r>
      <w:r>
        <w:rPr>
          <w:rFonts w:ascii="Times New Roman" w:hAnsi="Times New Roman" w:eastAsia="Times New Roman"/>
          <w:b w:val="0"/>
          <w:i w:val="0"/>
          <w:color w:val="1A1A1A"/>
          <w:sz w:val="28"/>
        </w:rPr>
        <w:t xml:space="preserve"> и возложении обязанности повторно рассмотреть заявление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Оспариваемым решением в удовлетворении заявления отказано со ссылкой на </w:t>
      </w:r>
      <w:r>
        <w:rPr>
          <w:rFonts w:ascii="Times New Roman" w:hAnsi="Times New Roman" w:eastAsia="Times New Roman"/>
          <w:b w:val="0"/>
          <w:i w:val="0"/>
          <w:color w:val="1A1A1A"/>
          <w:sz w:val="28"/>
        </w:rPr>
        <w:t>[пункт, часть, статья нормативного правового акта]</w:t>
      </w:r>
      <w:r>
        <w:rPr>
          <w:rFonts w:ascii="Times New Roman" w:hAnsi="Times New Roman" w:eastAsia="Times New Roman"/>
          <w:b w:val="0"/>
          <w:i w:val="0"/>
          <w:color w:val="1A1A1A"/>
          <w:sz w:val="28"/>
        </w:rPr>
        <w:t xml:space="preserve"> в связи с </w:t>
      </w:r>
      <w:r>
        <w:rPr>
          <w:rFonts w:ascii="Times New Roman" w:hAnsi="Times New Roman" w:eastAsia="Times New Roman"/>
          <w:b w:val="0"/>
          <w:i w:val="0"/>
          <w:color w:val="1A1A1A"/>
          <w:sz w:val="28"/>
        </w:rPr>
        <w:t>[основание отказа, как оно сформулировано органом]</w:t>
      </w:r>
      <w:r>
        <w:rPr>
          <w:rFonts w:ascii="Times New Roman" w:hAnsi="Times New Roman" w:eastAsia="Times New Roman"/>
          <w:b w:val="0"/>
          <w:i w:val="0"/>
          <w:color w:val="1A1A1A"/>
          <w:sz w:val="28"/>
        </w:rPr>
        <w:t>. В решении не указано, какие именно сведения или документы, представленные заявителем, не соответствуют требованиям закона, и на основании каких данных орган пришёл к такому выводу.</w:t>
      </w:r>
    </w:p>
    <w:p>
      <w:pPr>
        <w:spacing w:before="0" w:after="120" w:line="276" w:lineRule="auto"/>
        <w:ind w:firstLine="709"/>
        <w:jc w:val="both"/>
      </w:pPr>
      <w:r>
        <w:rPr>
          <w:rFonts w:ascii="Times New Roman" w:hAnsi="Times New Roman" w:eastAsia="Times New Roman"/>
          <w:b w:val="0"/>
          <w:i w:val="0"/>
          <w:color w:val="1A1A1A"/>
          <w:sz w:val="28"/>
        </w:rPr>
        <w:t xml:space="preserve">Суд первой инстанции признал отказ законным, указав, что административный истец не представил доказательств </w:t>
      </w:r>
      <w:r>
        <w:rPr>
          <w:rFonts w:ascii="Times New Roman" w:hAnsi="Times New Roman" w:eastAsia="Times New Roman"/>
          <w:b w:val="0"/>
          <w:i w:val="0"/>
          <w:color w:val="1A1A1A"/>
          <w:sz w:val="28"/>
        </w:rPr>
        <w:t>[отсутствия основания для отказа]</w:t>
      </w:r>
      <w:r>
        <w:rPr>
          <w:rFonts w:ascii="Times New Roman" w:hAnsi="Times New Roman" w:eastAsia="Times New Roman"/>
          <w:b w:val="0"/>
          <w:i w:val="0"/>
          <w:color w:val="1A1A1A"/>
          <w:sz w:val="28"/>
        </w:rPr>
        <w:t xml:space="preserve">. Административный ответчик в суд первой инстанции </w:t>
      </w:r>
      <w:r>
        <w:rPr>
          <w:rFonts w:ascii="Times New Roman" w:hAnsi="Times New Roman" w:eastAsia="Times New Roman"/>
          <w:b w:val="0"/>
          <w:i w:val="0"/>
          <w:color w:val="1A1A1A"/>
          <w:sz w:val="28"/>
        </w:rPr>
        <w:t>[не направил представителя / представил только копию оспариваемого решения]</w:t>
      </w:r>
      <w:r>
        <w:rPr>
          <w:rFonts w:ascii="Times New Roman" w:hAnsi="Times New Roman" w:eastAsia="Times New Roman"/>
          <w:b w:val="0"/>
          <w:i w:val="0"/>
          <w:color w:val="1A1A1A"/>
          <w:sz w:val="28"/>
        </w:rPr>
        <w:t xml:space="preserve">, документов, на основании которых принято оспариваемое решение, не представил (протоколы судебных заседаний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Решение суда является незаконным и подлежит отмене по основаниям, предусмотренным пунктами 1, 2 и 4 ч. 2 ст. 310 КАС РФ.</w:t>
      </w:r>
    </w:p>
    <w:p>
      <w:pPr>
        <w:keepNext/>
        <w:spacing w:before="200" w:after="160" w:line="240" w:lineRule="auto"/>
        <w:jc w:val="center"/>
      </w:pPr>
      <w:r>
        <w:rPr>
          <w:rFonts w:ascii="Times New Roman" w:hAnsi="Times New Roman" w:eastAsia="Times New Roman"/>
          <w:b/>
          <w:color w:val="000000"/>
          <w:sz w:val="28"/>
        </w:rPr>
        <w:t>Доводы жалобы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Суд неправильно распределил бремя доказывания. По делам об оспаривании решений органов, наделённых публичными полномочиями, административный истец доказывает нарушение своих прав и соблюдение срока обращения в суд, а соблюдение требований к полномочиям, порядку и основаниям принятия решения и соответствие его содержания нормативным правовым актам обязан доказать орган, принявший решение (ч. 11 ст. 226 КАС РФ). Возложив на административного истца обязанность доказать отсутствие основания для отказа, суд нарушил ч. 11 ст. 226 КАС РФ; это нарушение привело к принятию неправильного решения (ч. 4 ст. 310 КАС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Суд не выяснил обстоятельства, имеющие значение для дела. Суд обязан выяснить, соблюдены ли требования нормативных правовых актов, устанавливающих основания для принятия оспариваемого решения, и соответствует ли его содержание нормативным правовым актам, регулирующим спорные отношения (подп. «в» п. 3, п. 4 ч. 9 ст. 226 КАС РФ). Эти обстоятельства суд выясняет независимо от доводов административного иска (п. 15 постановления Пленума Верховного Суда РФ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далее — Постановление № 21). Доказательств наличия основания, предусмотренного </w:t>
      </w:r>
      <w:r>
        <w:rPr>
          <w:rFonts w:ascii="Times New Roman" w:hAnsi="Times New Roman" w:eastAsia="Times New Roman"/>
          <w:b w:val="0"/>
          <w:i w:val="0"/>
          <w:color w:val="1A1A1A"/>
          <w:sz w:val="28"/>
        </w:rPr>
        <w:t>[пункт, часть, статья нормативного правового акта]</w:t>
      </w:r>
      <w:r>
        <w:rPr>
          <w:rFonts w:ascii="Times New Roman" w:hAnsi="Times New Roman" w:eastAsia="Times New Roman"/>
          <w:b w:val="0"/>
          <w:i w:val="0"/>
          <w:color w:val="1A1A1A"/>
          <w:sz w:val="28"/>
        </w:rPr>
        <w:t>, административный ответчик не представил, а суд их не истребовал. Вывод суда о законности отказа основан на одном лишь содержании оспариваемого решения, то есть обстоятельства, имеющие значение для дела, определены неправильно, а установленные судом обстоятельства не доказаны (пп. 1, 2 ч. 2 ст. 310 КАС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Оспариваемое решение не содержит мотивов. При проверке решения суд выясняет, исполнена ли органом обязанность изложить в решении основания для применения соответствующих мер в отношении гражданина (п. 19 Постановления № 21). В решении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воспроизведена норма </w:t>
      </w:r>
      <w:r>
        <w:rPr>
          <w:rFonts w:ascii="Times New Roman" w:hAnsi="Times New Roman" w:eastAsia="Times New Roman"/>
          <w:b w:val="0"/>
          <w:i w:val="0"/>
          <w:color w:val="1A1A1A"/>
          <w:sz w:val="28"/>
        </w:rPr>
        <w:t>[пункт, часть, статья нормативного правового акта]</w:t>
      </w:r>
      <w:r>
        <w:rPr>
          <w:rFonts w:ascii="Times New Roman" w:hAnsi="Times New Roman" w:eastAsia="Times New Roman"/>
          <w:b w:val="0"/>
          <w:i w:val="0"/>
          <w:color w:val="1A1A1A"/>
          <w:sz w:val="28"/>
        </w:rPr>
        <w:t>, но не указано, какой документ, какие сведения и в какой части ей не соответствуют. Такое решение не позволяет заявителю устранить причину отказа и проверить его обоснованность.</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Отказ носит формальный характер. Законность решения нельзя рассматривать лишь как формальное соответствие требованиям правовых норм; органам публичной власти запрещается отказывать в предоставлении права лишь с целью удовлетворения формальных требований, если решение может быть принято без их соблюдения, за исключением случаев, прямо предусмотренных законом (п. 17 Постановления № 21). Сведения, отсутствие которых указано органом, </w:t>
      </w:r>
      <w:r>
        <w:rPr>
          <w:rFonts w:ascii="Times New Roman" w:hAnsi="Times New Roman" w:eastAsia="Times New Roman"/>
          <w:b w:val="0"/>
          <w:i w:val="0"/>
          <w:color w:val="1A1A1A"/>
          <w:sz w:val="28"/>
        </w:rPr>
        <w:t>[содержались в документах, приложенных к заявлению от [дата]</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[номера]</w:t>
      </w:r>
      <w:r>
        <w:rPr>
          <w:rFonts w:ascii="Times New Roman" w:hAnsi="Times New Roman" w:eastAsia="Times New Roman"/>
          <w:b w:val="0"/>
          <w:i w:val="0"/>
          <w:color w:val="1A1A1A"/>
          <w:sz w:val="28"/>
        </w:rPr>
        <w:t>) / находятся в распоряжении органа и могли быть получены им самостоятельно в порядке межведомственного взаимодействия]. Суд эти обстоятельства не оценил, что повлекло несоответствие выводов суда обстоятельствам административного дела (п. 3 ч. 2 ст. 310 КАС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Нарушение прав административного истца очевидно: в результате незаконного отказа он лишён возможности </w:t>
      </w:r>
      <w:r>
        <w:rPr>
          <w:rFonts w:ascii="Times New Roman" w:hAnsi="Times New Roman" w:eastAsia="Times New Roman"/>
          <w:b w:val="0"/>
          <w:i w:val="0"/>
          <w:color w:val="1A1A1A"/>
          <w:sz w:val="28"/>
        </w:rPr>
        <w:t>[реализовать право, о котором подано заявление]</w:t>
      </w:r>
      <w:r>
        <w:rPr>
          <w:rFonts w:ascii="Times New Roman" w:hAnsi="Times New Roman" w:eastAsia="Times New Roman"/>
          <w:b w:val="0"/>
          <w:i w:val="0"/>
          <w:color w:val="1A1A1A"/>
          <w:sz w:val="28"/>
        </w:rPr>
        <w:t>. Срок обращения в суд, установленный ч. 1 ст. 219 КАС РФ, соблюдён, что суд первой инстанции не оспаривал.</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Суд апелляционной инстанции рассматривает административное дело в полном объёме и не связан основаниями и доводами жалобы (ч. 1 ст. 308 КАС РФ). Административный истец просит истребовать у административного ответчика материалы, на основании которых принято оспариваемое решение (ч. 1 ст. 306 КАС РФ).</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Восстановить нарушенное право возможно путём возложения на административного ответчика обязанности повторно рассмотреть заявление административного истца в установленный судом разумный срок (п. 1 ч. 3 ст. 227 КАС РФ, п. 26 Постановления № 21).</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295, 297, 299, 306, 308, 309, 310 КАС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Отменить решение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районного суда </w:t>
      </w:r>
      <w:r>
        <w:rPr>
          <w:rFonts w:ascii="Times New Roman" w:hAnsi="Times New Roman" w:eastAsia="Times New Roman"/>
          <w:b w:val="0"/>
          <w:i w:val="0"/>
          <w:color w:val="1A1A1A"/>
          <w:sz w:val="28"/>
        </w:rPr>
        <w:t>[города]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и принять по делу новое решение.</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Признать незаконным решение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 отказе в </w:t>
      </w:r>
      <w:r>
        <w:rPr>
          <w:rFonts w:ascii="Times New Roman" w:hAnsi="Times New Roman" w:eastAsia="Times New Roman"/>
          <w:b w:val="0"/>
          <w:i w:val="0"/>
          <w:color w:val="1A1A1A"/>
          <w:sz w:val="28"/>
        </w:rPr>
        <w:t>[предмет обращения]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Обязать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повторно рассмотреть заявление </w:t>
      </w:r>
      <w:r>
        <w:rPr>
          <w:rFonts w:ascii="Times New Roman" w:hAnsi="Times New Roman" w:eastAsia="Times New Roman"/>
          <w:b w:val="0"/>
          <w:i w:val="0"/>
          <w:color w:val="1A1A1A"/>
          <w:sz w:val="28"/>
        </w:rPr>
        <w:t>[ФИО административного истца]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течение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со дня вступления решения суда в законную силу и сообщить об исполнении решения суду и административному истцу.</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Истребовать у </w:t>
      </w:r>
      <w:r>
        <w:rPr>
          <w:rFonts w:ascii="Times New Roman" w:hAnsi="Times New Roman" w:eastAsia="Times New Roman"/>
          <w:b w:val="0"/>
          <w:i w:val="0"/>
          <w:color w:val="1A1A1A"/>
          <w:sz w:val="28"/>
        </w:rPr>
        <w:t>[наименование органа]</w:t>
      </w:r>
      <w:r>
        <w:rPr>
          <w:rFonts w:ascii="Times New Roman" w:hAnsi="Times New Roman" w:eastAsia="Times New Roman"/>
          <w:b w:val="0"/>
          <w:i w:val="0"/>
          <w:color w:val="1A1A1A"/>
          <w:sz w:val="28"/>
        </w:rPr>
        <w:t xml:space="preserve"> материалы, на основании которых принято решение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 об уплате государственной пошлины в размере 3 000 рублей.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Копия доверенности представителя и копия диплома о высшем юридическом образовании (если отсутствуют в деле).</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Документы, подтверждающие направление копий жалобы административному ответчику и заинтересованному лицу (ч. 5 ст. 299 КАС РФ).</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Апелляционная жалоба по КАС РФ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