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президиум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областного суда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мирового судью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судебного участка]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жалобы (ответчик):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действующий на основании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5 000 руб. (подп. 20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КАССАЦИОННАЯ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решение мирового судьи и апелляционное определение районного суда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Решение) удовлетворены исковые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Истец)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Ответчик) о возмещении ущерба, причинённого заливом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Квартира истца): с Ответчика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возмещение ущерба,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расходов на оценку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расходов по уплате государственной пошлины. Мотивированное решение составлено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заявлению Ответчика.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Апелляционным определением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апелляционного производства]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Апелляционное определение) Решение оставлено без изменения, апелляционная жалоба Ответчика — без удовлетворения. Мотивированное апелляционное определение изготовлено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Суды исходили из того, что залив Квартиры истца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произошёл из квартиры Ответчика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Квартира ответчика), и сослались на акт управляющей организации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Управляющая организация)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котором причиной залива указана «течь в квартире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 Ответчик, по мнению судов, не доказал отсутствие своей вины (п. 2 ст. 1064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и Апелляционное определение считаю незаконными: суды неправильно применили нормы материального права и допустили нарушения норм процессуального права, которые привели к принятию неправильных судебных постановлений (ч. 1–3 ст. 375.13 ГПК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Доводы жалобы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Суды не применили закон, подлежащий применению (п. 1 ч. 2 ст. 375.13 ГПК РФ). Ответчик представил заключение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фотоматериалы, согласно которым течь возникла на стояке горячего водоснабжения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месте резьбового соединения стояка с ответвлением]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первого отключающего устройства. Внутридомовая инженерная система горячего водоснабжения, состоящая из стояков, ответвлений от стояков до первого отключающего устройства и самих отключающих устройств, входит в состав общего имущества многоквартирного дома (п. 5 Правил содержания общего имущества в многоквартирном доме, утверждённых постановлением Правительства РФ от 13.08.2006 № 491, далее — Правила № 491). За надлежащее содержание общего имущества перед собственниками помещений отвечает управляющая организация (ч. 2.3 ст. 161 ЖК РФ, п. 42 Правил № 491). Суды не установили, на каком участке инженерной системы произошла течь и к чьей зоне ответственности относится этот участок, и не применили приведённые нормы, на которые Ответчик ссылался в возражениях на иск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апелляционной жалобе.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первой инстанции не определил обстоятельства, имеющие значение для дела, и не вынес их на обсуждение сторон (ч. 2 ст. 56 ГПК РФ). Для разрешения спора о возмещении вреда, причинённого заливом, юридически значимым является установление места и причины протечки и лица, ответственного за содержание соответствующего участка инженерной системы. Ответчик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заявлял, что надлежащим ответчиком является Управляющая организация, однако мировой судья не поставил на обсуждение вопрос о замене ненадлежащего ответчика или о привлечении Управляющей организации к участию в деле (ч. 3 ст. 40, ст. 41, ч. 1 ст. 43 ГПК РФ) и рассмотрел спор без лица, к зоне ответственности которого относится место протечки.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первой инстанции отклонил ходатайство Ответчика о назначении судебной строительно-технической экспертизы для установления места и причины протечки (протокол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хотя эти вопросы требуют специальных знаний (ч. 1 ст. 79 ГПК РФ). Отказав в экспертизе, суд одновременно не дал оценки заключению специалиста, представленному Ответчиком, и в решении не привёл мотивов, по которым это доказательство отвергнуто, а акту Управляющей организации — заинтересованного в исходе спора лица — отдано предпочтение (ч. 4 ст. 67, п. 2 ч. 4 ст. 198 ГПК РФ). Акт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составлен без участия Ответчика, сведения об извещении Ответчика о его составлении в деле отсутствуют, место течи в акте не описано.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апелляционной инстанции допущенные нарушения не устранил. Доводы апелляционной жалобы о принадлежности стояка к общему имуществу, о непривлечении Управляющей организации и о необоснованном отказе в назначении экспертизы в Апелляционном определении не рассмотрены: суд ограничился выводом о том, что «доводы жалобы направлены на переоценку доказательств». При оставлении апелляционной жалобы без удовлетворения суд обязан указать мотивы, по которым её доводы отклоняются (ч. 3 ст. 329 ГПК РФ); ходатайство Ответчика о назначении экспертизы, повторно заявленное в суде апелляционной инстанции, разрешено без приведения мотивов.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Перечисленные нарушения повлияли на исход дела. Без установления места протечки и лица, ответственного за этот участок системы, вывод о вине Ответчика не основан на установленных обстоятельствах, а вопрос о надлежащем ответчике не разрешён. Устранение нарушений требует исследования доказательств и привлечения к участию в деле Управляющей организации, что возможно только при новом рассмотрении дела.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Возможности обжалования Решения до вступления в законную силу исчерпаны: Решение обжаловано в апелляционном порядке (ч. 2 ст. 375.1 ГПК РФ). Срок подачи жалобы соблюдён: мотивированное Апелляционное определение изготовлено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трёхмесячный срок исчисляется с этой даты (абз. 2 ч. 1 ст. 375.2 ГПК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 о приостановлении исполнения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Решения выдан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Взыскание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 окончания производства в суде кассационной инстанции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[повлечёт обращение взыскания на заработную плату Ответчика, являющуюся единственным источником дохода семьи]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в случае отмены судебных постановлений поворот исполнения будет затруднён. Прошу приостановить исполнение Решения до окончания производства в суде кассационной инстанции (абз. 2 ч. 1 ст. 375.6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375.1, 375.2, 375.4, 375.6, 375.13, 375.14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Передать кассационную жалобу с делом для рассмотрения в судебном заседании президиума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областного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решение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апелляционное определение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дело направить на новое рассмотрение мировому судье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Приостановить исполнение решения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окончания производства в суде кассационной инстанции.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кассационной жалобы по числу лиц, участвующих в деле.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апелляционного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диплома представителя о высшем юридическом образовании.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в президиум областного суда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