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Судья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судьи]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представитель: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исковое заявление о взыскании долга по договору займа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Истец)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Ответчик) о взыскании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основного долга по договору займа,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процентов за пользование займом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процентов по день фактического погашения долга.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обоснование иска Истец ссылается на расписку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согласно которой Ответчик якобы получил от Истца в долг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обязался вернуть их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Подлинник расписки к исковому заявлению не приложен. В материалах дела имеется только электронная копия (скан-образ) расписки, полученная, по утверждению Истца, по электронной почте с адреса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Ответчик иск не признаёт. Расписку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Ответчик не составлял, не подписывал и Истцу не передавал. 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на условиях займа от Истца не получал.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Истец также ссылается на перечисление на счёт Ответчика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платёжным поручением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Это перечисление произведено более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даты, указанной в копии расписки, назначение платежа —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[назначение платежа]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», условия о возвратности в платёжном документе нет. Договор займа, по которому производилось перечисление, Истцом не представлен.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займа, в котором займодавцем является гражданин, считается заключённым с момента передачи суммы займа заёмщику или указанному им лицу (п. 1 ст. 807 ГК РФ). Договор займа между гражданами на сумму свыше десяти тысяч рублей заключается в письменной форме; в подтверждение договора и его условий может быть представлена расписка заёмщика, удостоверяющая передачу ему денежной суммы (п. 1, 2 ст. 808 ГК РФ). Несоблюдение письменной формы лишает Истца права ссылаться на свидетельские показания в подтверждение займа и его условий (п. 1 ст. 162 ГК РФ). Обязанность доказать заключение договора займа и передачу денег лежит на Истце (ч. 1 ст. 56 ГПК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Обстоятельства, которые в соответствии с законом должны быть подтверждены определёнными средствами доказывания, не могут подтверждаться никакими другими доказательствами (ст. 60 ГПК РФ). Письменные доказательства представляются в подлиннике или в форме надлежащим образом заверенной копии; подлинные документы представляются, когда дело невозможно разрешить без них; если копии представлены в электронном виде, суд может потребовать представления подлинников (ч. 2 ст. 71 ГПК РФ). Представленная Истцом копия расписки не заверена нотариально и не является надлежащим образом заверенной копией. Ответчик отрицает составление и передачу расписки, поэтому разрешить спор без подлинника невозможно.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оценке копии документа суд проверяет, не произошло ли при копировании изменение её содержания по сравнению с оригиналом, с помощью какого технического приёма выполнено копирование, гарантирует ли оно тождественность копии и оригинала и каким образом сохранялась копия (ч. 6 ст. 67 ГПК РФ). Истец не представил сведений о том, кем, когда и каким способом изготовлен скан-образ, где находится оригинал и почему он не может быть представлен. Электронный файл, направленный по электронной почте, не подтверждает ни существование подписанного оригинала, ни его передачу Истцу.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Подлинник расписки является одновременно письменным и вещественным доказательством, подтверждающим факт возникновения заёмных правоотношений. Если подлинник или нотариально заверенная копия расписки у истца отсутствуют, а ответчик последовательно отрицает составление и передачу расписки, эти обстоятельства подлежат оценке судом; оставление их без оценки при удовлетворении иска признано существенным нарушением ст. 60 и ч. 2 ст. 71 ГПК РФ (определение Судебной коллегии по гражданским делам Верховного Суда РФ от 01.09.2026 № 4-КГ26-76-К1, которым отменены апелляционное и кассационное определения о взыскании долга по копии расписки и оставлено в силе решение об отказе в иске).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Назначение почерковедческой экспертизы по копии расписки не восполнит отсутствие подлинника. Даже вывод о выполнении подписи в копии Ответчиком не подтверждает существование подписанного оригинала с тем же содержанием и факт его передачи Истцу. Заключение эксперта не имеет для суда заранее установленной силы и оценивается по правилам ст. 67 ГПК РФ (ч. 2 ст. 67, ч. 3 ст. 86 ГПК РФ). В указанном выше деле № 4-КГ26-76-К1 заключение экспертизы, подтвердившее подпись ответчика в копии расписки, не помешало Верховному Суду РФ отменить судебные акты о взыскании долга.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Перечисление Истцом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подтверждает заёмных отношений. Деньги перечислены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даты, указанной в копии расписки, без условия о возврате. Ссылка на замену прежнего долга заёмным обязательством несостоятельна: такая замена осуществляется с соблюдением требований о новации и совершается в форме, предусмотренной для договора займа (п. 2 ст. 818 ГК РФ). Ни первоначальное обязательство, ни соглашение о его замене Истцом не доказаны, а документ о новации представлен только в копии.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Без признания иска Ответчик заявляет о пропуске срока исковой давности. Общий срок исковой давности составляет три года (п. 1 ст. 196 ГК РФ); по обязательствам с определённым сроком исполнения он начинает течь по окончании срока исполнения (п. 2 ст. 200 ГК РФ). Перечисление денежных средств, на которое ссылается Истец, произведено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срок возврата, указанный в копии расписки,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исковое заявление подано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по истечении трёх лет. Истечение срока исковой давности, о применении которой заявлено стороной в споре, является основанием к вынесению решения об отказе в иске (абз. 2 п. 2 ст. 199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56, 57, 60, 67, 71, 149 ГПК РФ, ст. 162, 199, 807, 808, 818 ГК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Предложить Истцу представить в судебное заседание подлинник расписки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(ч. 2 ст. 71 ГПК РФ) и отразить в протоколе судебного заседания позицию Истца о наличии или отсутствии у него подлинника.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Приобщить настоящие возражения и приложенные к ним документы к материалам дела.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удовлетворении исковых требований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взыскании долга по договору займа, процентов и судебных расходов в полном объёме.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направление копии возражений и приложений Истцу.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по счёту Ответчика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 или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исковое заявление о взыскании долга по копии расписки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