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судебную коллегию по уголовным делам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апелляционной инстанции]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первой инстанции]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 первой инстанции]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 осуждённого: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Осуждённый: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жительства (содержания):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Гражданский 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или ФИО гражданского истца]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АПЕЛЛЯЦИОННАЯ 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на приговор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в части разрешения гражданского иска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осуждён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и размер наказания]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Тем же приговором по делу осуждён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соучастника]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Гражданский иск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гражданского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удовлетворён: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соучастника]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солидарно взыскано в возмещение имущественного вреда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 обжалуется в части разрешения гражданского иска. Копия приговора получена защитником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ходе предварительного следствия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гражданского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предъявил исковое заявление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взыскании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ходатайствовал о признании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гражданским ответчиком. Постановлением следователя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признании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гражданским ответчиком отказано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В судебном заседании определение о привлечении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качестве гражданского ответчика не выносилось, в протокол судебного заседания такое решение не занесено.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протоколу судебного заседания исковое заявление и приложенные к нему документы не оглашались и не исследовались, вопрос о том, поддерживает ли гражданский истец иск и признаёт ли 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не выяснялся. После оглашения обвинительного заключения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заявил, что обвинение в части размера ущерба ему непонятно (протокол судебного заседания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Решение по иску мотивировано в приговоре одной фразой со ссылкой на ст. 15 и 1064 ГК РФ (лист приговора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Исковые требования включают неустойку за просрочку внесения арендной платы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начисленные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(расчёт истца, 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До вынесения приговора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перечислил гражданскому истцу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возмещение вреда (платёжное поручение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В приговоре эти обстоятельства не оценены.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Доводы жалобы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 привлечении физического лица в качестве гражданского ответчика дознаватель, следователь или судья выносит постановление, а суд — определение (ч. 1 ст. 54 УПК РФ). Если органы предварительного расследования при наличии в деле гражданского иска не приняли необходимых процессуальных решений, суд выносит постановление (определение) о привлечении в качестве гражданского ответчика; решение, принятое в зале суда, заносится в протокол судебного заседания (п. 17 постановления Пленума Верховного Суда РФ от 13.10.2020 № 23 «О практике рассмотрения судами гражданского иска по уголовному делу», далее — Постановление № 23). Следователь в признании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гражданским ответчиком отказал, суд такого решения не принял. Взыскание произведено с лица, которое в установленном порядке гражданским ответчиком не признавалось.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Председательствующий разъясняет гражданскому ответчику его права, предусмотренные ст. 54 УПК РФ (ч. 1 ст. 268 УПК РФ). Обвиняемому, признанному гражданским ответчиком, разъясняются права знать сущность исковых требований и обстоятельства, на которых они основаны, возражать против иска, давать объяснения и показания по существу иска (абз. 3 п. 18 Постановления № 23, п. 1–3 ч. 2 ст. 54 УПК РФ). Эти права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разъяснялись. Он был лишён возможности возражать против иска и представлять доказательства, в том числе о частичном возмещении вреда.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целях разрешения иска суд в ходе судебного следствия выясняет у гражданского истца, поддерживает ли он иск, предлагает огласить требования, после чего выясняет, признаёт ли иск подсудимый; участникам, интересы которых затрагиваются иском, предоставляется возможность выразить по нему позицию и представить дополнительные материалы (п. 20 Постановления № 23). Характер вреда и размер подлежащих удовлетворению требований суд устанавливает на основе совокупности исследованных в судебном заседании доказательств с приведением их в приговоре (абз. 3 п. 24 Постановления № 23). Бремя доказывания характера и размера причинённого преступлением имущественного вреда лежит на государственном обвинителе (абз. 1 п. 21 Постановления № 23). Исковое заявление и расчёт истца в судебном заседании не исследовались, поэтому положенная в основу решения сумма доказательствами, рассмотренными судом, не подтверждена (п. 1 ст. 389.16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постановлении приговора суд разрешает вопрос, подлежит ли удовлетворению гражданский иск, в чью пользу и в каком размере (п. 10 ч. 1 ст. 299 УПК РФ), и приводит обоснование принятого решения (п. 5 ст. 307 УПК РФ). В описательно-мотивировочной части приговора суд приводит мотивы удовлетворения иска, указывает размер и в необходимых случаях расчёт суммы, а также закон, на основании которого принято решение (абз. 2 п. 24 Постановления № 23). Ссылка на ст. 15 и 1064 ГК РФ без анализа доказательств и расчёта этим требованиям не отвечает: из приговора нельзя установить, из чего складывается сумма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Требования имущественного характера, хотя и связанные с преступлением, но относящиеся к последующему восстановлению нарушенных прав потерпевшего (например, о взыскании процентов за пользование чужими денежными средствами), подлежат разрешению в порядке гражданского судопроизводства; в этой части суд оставляет иск без рассмотрения с приведением мотивов (п. 12 Постановления № 23). В сумму взыскания включена неустойка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которая вредом, причинённым непосредственно преступлением (ч. 1 ст. 44 УПК РФ), не является. Суд этого не учёл.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Имущественный вред, причинённый совместными действиями нескольких подсудимых, взыскивается с них солидарно; в резолютивной части приговора указывается, какая сумма подлежит взысканию в солидарном порядке, а какая — с каждого в долевом (ст. 1080 ГК РФ, абз. 1–2 п. 25 Постановления № 23). Суд не установил размер вреда, причинённого совместными действиями осуждённых, и не учёл перечисление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гражданскому истцу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до вынесения приговора. Солидарное взыскание полной суммы иска без зачёта возмещённого не мотивировано.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Указанные нарушения являются существенными нарушениями уголовно-процессуального закона, которые путём лишения прав гражданского ответчика и несоблюдения процедуры рассмотрения иска повлияли на решение по гражданскому иску (п. 2 ст. 389.15, ч. 1 ст. 389.17 УПК РФ). Устранить их в суде апелляционной инстанции нельзя: иск по существу не рассматривался, а установление его размера требует исследования доказательств, которые суд первой инстанции не исследовал. Если в ходе апелляционного производства выявлены нарушения в части рассмотрения гражданского иска, неустранимые в суде апелляционной инстанции, приговор в этой части подлежит отмене с передачей гражданского иска на рассмотрение в порядке гражданского судопроизводства (п. 32 Постановления № 23).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аналогичной ситуации Судебная коллегия по уголовным делам Верховного Суда РФ отменила приговор, апелляционное и кассационное определения в части разрешения гражданского иска и передала дело в этой части на новое рассмотрение в порядке гражданского судопроизводства. Коллегия указала, что суд не привёл мотивов и расчётов, решение о признании осуждённых гражданскими ответчиками не принималось, исковое заявление и приобщённые к нему материалы в судебном заседании не исследовались, вопрос о признании иска не выяснялся, а требования о неустойке за просрочку арендных платежей и частичное погашение ущерба не оценены (кассационное определение от 09.06.2026 № 18-УД26-26-К4).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Для проверки доводов жалобы защита ходатайствует об исследовании судом апелляционной инстанции доказательств, исследованных судом первой инстанции: протокола и аудиозаписи судебного заседания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постановления следователя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а также об исследовании искового заявления с расчётом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и платёжного поручения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(ч. 1.1 ст. 389.6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обеспечения исполнения приговора в части гражданского иска наложен арест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принадлежащее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собственника]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который не является подсудимым или лицом, несущим по закону материальную ответственность за действия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Приговором арест сохранён. При передаче вопроса о возмещении в порядок гражданского судопроизводства арест, наложенный на имущество такого лица, прекращается (ч. 2 ст. 309 УПК РФ); арест отменяется, когда в его применении отпадает необходимость (ч. 9 ст. 115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54, 299, 307, 309 УПК РФ, ч. 2 ст. 389.1, ст. 389.3, 389.4, 389.6, 389.15, 389.16, 389.17, 389.20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Исследовать в судебном заседании суда апелляционной инстанции доказательства, указанные в пункте 9 жалобы.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части разрешения гражданского иска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гражданского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отменить, гражданский иск передать на рассмотрение в порядке гражданского судопроизводства.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Отменить арест, наложенный 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принадлежащее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собственника]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следователя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отказе в признании гражданским ответчиком.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платёжного поручения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документов, подтверждающих принадлежность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собственника]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защитника на приговор в части гражданского иска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