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судья которого вынес обжалуемое постановление]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обвиняемого: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содержания под стражей или 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постановление судьи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об изменении территориальной подсудности уголовного дела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Преступление, как указано в обвинительном заключении, совершено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образования,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Уголовное дело поступило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поступило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суд по месту совершения преступления) в соответствии с ч. 1 ст. 32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судом по месту совершения преступления назначено судебное заседание.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председательствующий объявил судебное заседание открытым, разрешены ходатайства сторон, государственный обвинитель изложил предъявленное обвинение, подсудимый выразил отношение к обвинению, суд определил порядок исследования доказательств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доказательств, исследованных до заявления ходатайства]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государственный обвинитель заявил ходатайство об изменении территориальной подсудности уголовного дела по подп. «в» п. 2 ч. 1 ст. 35 УПК РФ, сославшись на то,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обстоятельство, на которое сослался прокурор, например, должность лица, связанного с потерпевшим]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судьи суда по месту совершения преступления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ходатайство вместе с уголовным делом направлено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постановление) ходатайство удовлетворено, территориальная подсудность изменена, уголовное дело направлено для рассмотрения по существу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передано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Сторона защиты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возражала против удовлетворения ходатайства и просила, если суд придёт к выводу о наличии основания, направить дело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ближайшего суда, предложенного защитой]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Этот довод в постановлении не оценён.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вынесено с существенным нарушением уголовно-процессуального закона и не соответствует требованиям ч. 4 ст. 7 УПК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подлежит самостоятельному апелляционному обжалованию до вынесения итогового судебного решения: ч. 3 ст. 389.2 УПК РФ прямо называет решения об изменении подсудности уголовного дела. Уголовное дело направляется в другой суд только после вступления такого постановления в законную силу (п. 18 постановления Пленума Верховного Суда РФ от 27.06.2023 № 22 «О применении судами норм Уголовно-процессуального кодекса Российской Федерации, регламентирующих подсудность уголовного дела», далее — Постановление № 22; ч. 1 ст. 391 УПК РФ). Жалоба подана в течение 15 суток со дня вынесения постановления (ч. 1 ст. 389.4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заявлено после начала судебного разбирательства и рассмотрению по существу не подлежало. Изменение территориальной подсудности по основаниям ч. 1 ст. 35 УПК РФ допускается лишь до начала судебного разбирательства (ч. 2 ст. 35 УПК РФ). Ходатайство подаётся до начала судебного заседания, а поданное позднее возвращается заявителю без рассмотрения (абз. 1 п. 12 Постановления № 22). Судья, в производстве которого находится дело, возвращает ходатайство, не отвечающее требованиям ч. 1–2.1 ст. 35 УПК РФ (ч. 1.1 ст. 35 УПК РФ, п. 14 Постановления № 22), а судья вышестоящего суда по тем же мотивам не принимает его к рассмотрению либо прекращает производство по нему (абз. 3 п. 15 Постановления № 22). К моменту заявления ходатайства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 не ограничился подготовительной частью: обвинение было изложено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исследованных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исследованы в судебном следствии. Исключение, предусмотренное абз. 2 п. 12 Постановления № 22 (отвод всему составу суда, удовлетворённый в ходе судебного заседания), по делу отсутствует: отвод всему составу суда не заявлялся и не удовлетворялся. Рассмотрение ходатайства по существу вопреки ч. 2 ст. 35 УПК РФ лишило подсудимого права на рассмотрение дела тем судом, к подсудности которого оно отнесено законом (ч. 1 ст. 47 Конституции РФ, ч. 3 ст. 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Основание, предусмотренное подп. «в» п. 2 ч. 1 ст. 35 УПК РФ, не подтверждено. Ходатайство должно содержать конкретные, достаточные данные, указывающие на наличие законных оснований для изменения подсудности (п. 14, абз. 1 п. 15 Постановления № 22). Решение вышестоящего суда должно содержать оценку обстоятельств с точки зрения того, могут ли они поставить под сомнение объективность и беспристрастность суда, с учётом должностного положения и характера служебных полномочий обвиняемого или потерпевшего, длительности нахождения в этом статусе и наличия механизмов влияния на общественное мнение и деятельность государственных органов на территории юрисдикции суда (абз. 1–2 п. 17 Постановления № 22). Государственный обвинитель сослался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подтверждающих документов не представил;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чего нет: сведений о должности, полномочиях, периоде их осуществления, связи этого лица с судьями суда по месту совершения преступления и других судов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 воспроизводит доводы ходатайства, а оценки по критериям абз. 2 п. 17 Постановления № 22 не содержит. Не мотивирован и вывод о том, что сомнения распространяются на все суды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не на отдельного судью, в отношении которого сторона могла заявить отвод в порядке ст. 61–65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Выбор суда, в который передано дело, не мотивирован. При удовлетворении ходатайства по подп. «в» п. 2 ч. 1 ст. 35 УПК РФ территориальная подсудность определяется судом с учётом необходимости обеспечения прав и законных интересов лиц на доступ к участию в судебном разбирательстве (абз. 3 п. 17 Постановления № 22). В постановлении не указано, почему дело направлено именно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передано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не обсуждена возможность его направления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ближайшего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чём просила сторона защиты.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Расстояние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 по месту совершения преступления]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куда передано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км, время в пути общественным транспортом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прямое сообщение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отсутствует / осуществляется [периодичность]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Расстояние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 ближайшего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км, время в пути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(приложения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 по месту совершения преступления и ближайших населённых пунктах]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проживают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потерпевших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свидетелей обвинения и защиты, там же находится место работы защитника.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содержится под стражей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 до суда, в который передано дело, и до ближайшего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Передача дела в удалённый суд ограничивает возможность явки участников, увеличивает сроки рассмотрения дела и ставит сторону защиты в неравное положение.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Позиция по этому вопросу выражена Судебной коллегией по уголовным делам Верховного Суда РФ в апелляционном определении от 16.06.2026 № 5-АПУ26-3-К2. Признав правильным вывод о наличии основания по подп. «в» п. 2 ч. 1 ст. 35 УПК РФ, коллегия указала, что территориальная подсудность в случае её изменения определяется судом с учётом необходимости обеспечения прав и законных интересов лиц на доступ к участию в судебном разбирательстве, гарантий всесторонности, полноты и объективности рассмотрения дела. Поскольку суд, передавая дело в удалённый суд другого субъекта РФ, по существу не привёл обоснований этого решения и не обсудил возможность направления дела в суд, расположенный значительно ближе и доступнее с точки зрения транспортного сообщения, о чём указывала сторона защиты, постановление было изменено и дело направлено в ближайший суд.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Допущенные нарушения являются существенными: путём несоблюдения процедуры судопроизводства и ограничения права участников на доступ к правосудию они повлияли на вынесение законного и обоснованного решения (ч. 1 ст. 389.17, п. 2 ст. 389.15 УПК РФ). Довод о несоблюдении ч. 2 ст. 35 УПК РФ влечёт отмену постановления. Если суд апелляционной инстанции придёт к выводу о наличии основания для изменения подсудности, постановление подлежит изменению в части определения суда, которому передаётся дело (п. 9 ч. 1 ст. 389.20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35, ч. 3 ст. 389.2, ст. 389.3, 389.4, 389.6, 389.15, 389.17, 389.20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постановление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изменении территориальной подсудности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уголовное дело возвратить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поступило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продолжения судебного разбирательства.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суд апелляционной инстанции придёт к выводу о наличии основания для изменения территориальной подсудности, изменить постановление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направить уголовное дело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рассмотрения по существу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ближайшего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передано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апелляционную жалобу с участием защитника 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том числе путём использования систем видеоконференц-связи.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государственного обвинителя об изменении территориальной подсудности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судебного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в который поступило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возражений стороны защиты на ходатайство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расстоянии и транспортном сообщении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[населённые пункты]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(расписания, справки перевозчиков, распечатки картографического сервиса с датой).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месте жительства потерпевших и свидетелей из обвинительного заключения (выписка).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апелляционного определения Судебной коллегии по уголовным делам Верховного Суда РФ от 16.06.2026 № 5-АПУ26-3-К2.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Ордер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постановление об изменении территориальной подсудности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